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CDD5A5" w14:textId="419C29F4" w:rsidR="00E93CF0" w:rsidRDefault="00035630">
      <w:r>
        <w:rPr>
          <w:noProof/>
        </w:rPr>
        <mc:AlternateContent>
          <mc:Choice Requires="wps">
            <w:drawing>
              <wp:anchor distT="0" distB="0" distL="114300" distR="114300" simplePos="0" relativeHeight="251661312" behindDoc="0" locked="0" layoutInCell="1" allowOverlap="1" wp14:anchorId="6F17DD4D" wp14:editId="5DC757C0">
                <wp:simplePos x="0" y="0"/>
                <wp:positionH relativeFrom="column">
                  <wp:posOffset>-304800</wp:posOffset>
                </wp:positionH>
                <wp:positionV relativeFrom="paragraph">
                  <wp:posOffset>-381000</wp:posOffset>
                </wp:positionV>
                <wp:extent cx="4800600" cy="744279"/>
                <wp:effectExtent l="0" t="0" r="0" b="0"/>
                <wp:wrapNone/>
                <wp:docPr id="472308551" name="Text Box 2"/>
                <wp:cNvGraphicFramePr/>
                <a:graphic xmlns:a="http://schemas.openxmlformats.org/drawingml/2006/main">
                  <a:graphicData uri="http://schemas.microsoft.com/office/word/2010/wordprocessingShape">
                    <wps:wsp>
                      <wps:cNvSpPr txBox="1"/>
                      <wps:spPr>
                        <a:xfrm>
                          <a:off x="0" y="0"/>
                          <a:ext cx="4800600" cy="744279"/>
                        </a:xfrm>
                        <a:prstGeom prst="rect">
                          <a:avLst/>
                        </a:prstGeom>
                        <a:noFill/>
                        <a:ln w="6350">
                          <a:noFill/>
                        </a:ln>
                      </wps:spPr>
                      <wps:txbx>
                        <w:txbxContent>
                          <w:p w14:paraId="0EFD987A" w14:textId="77777777" w:rsidR="00AE1200" w:rsidRPr="008C0361" w:rsidRDefault="00AE1200" w:rsidP="00AE1200">
                            <w:pPr>
                              <w:pStyle w:val="BasicParagraph"/>
                              <w:spacing w:before="113"/>
                              <w:rPr>
                                <w:rFonts w:ascii="Open Sans" w:hAnsi="Open Sans" w:cs="Open Sans"/>
                                <w:b/>
                                <w:bCs/>
                                <w:caps/>
                                <w:color w:val="377684"/>
                                <w:spacing w:val="8"/>
                                <w:sz w:val="30"/>
                                <w:szCs w:val="30"/>
                                <w14:textOutline w14:w="9525" w14:cap="flat" w14:cmpd="sng" w14:algn="ctr">
                                  <w14:noFill/>
                                  <w14:prstDash w14:val="solid"/>
                                  <w14:round/>
                                </w14:textOutline>
                              </w:rPr>
                            </w:pPr>
                            <w:r>
                              <w:rPr>
                                <w:rFonts w:ascii="Open Sans" w:hAnsi="Open Sans" w:cs="Open Sans"/>
                                <w:b/>
                                <w:bCs/>
                                <w:caps/>
                                <w:color w:val="377684"/>
                                <w:spacing w:val="8"/>
                                <w:sz w:val="30"/>
                                <w:szCs w:val="30"/>
                                <w14:textOutline w14:w="9525" w14:cap="flat" w14:cmpd="sng" w14:algn="ctr">
                                  <w14:noFill/>
                                  <w14:prstDash w14:val="solid"/>
                                  <w14:round/>
                                </w14:textOutline>
                              </w:rPr>
                              <w:t>STATEMENT OF RATING OBJECTS and REASONS</w:t>
                            </w:r>
                          </w:p>
                          <w:p w14:paraId="1ED6CE30" w14:textId="227F76CF" w:rsidR="00E93CF0" w:rsidRPr="008C0361" w:rsidRDefault="00E93CF0" w:rsidP="00FF4CD7">
                            <w:pPr>
                              <w:rPr>
                                <w:rFonts w:ascii="Open Sans" w:hAnsi="Open Sans" w:cs="Open Sans"/>
                                <w:color w:val="37768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17DD4D" id="_x0000_t202" coordsize="21600,21600" o:spt="202" path="m,l,21600r21600,l21600,xe">
                <v:stroke joinstyle="miter"/>
                <v:path gradientshapeok="t" o:connecttype="rect"/>
              </v:shapetype>
              <v:shape id="Text Box 2" o:spid="_x0000_s1026" type="#_x0000_t202" style="position:absolute;margin-left:-24pt;margin-top:-30pt;width:378pt;height:58.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" filled="f" stroked="f" strokeweight=".5pt">
                <v:textbox>
                  <w:txbxContent>
                    <w:p w14:paraId="0EFD987A" w14:textId="77777777" w:rsidR="00AE1200" w:rsidRPr="008C0361" w:rsidRDefault="00AE1200" w:rsidP="00AE1200">
                      <w:pPr>
                        <w:pStyle w:val="BasicParagraph"/>
                        <w:spacing w:before="113"/>
                        <w:rPr>
                          <w:rFonts w:ascii="Open Sans" w:hAnsi="Open Sans" w:cs="Open Sans"/>
                          <w:b/>
                          <w:bCs/>
                          <w:caps/>
                          <w:color w:val="377684"/>
                          <w:spacing w:val="8"/>
                          <w:sz w:val="30"/>
                          <w:szCs w:val="30"/>
                          <w14:textOutline w14:w="9525" w14:cap="flat" w14:cmpd="sng" w14:algn="ctr">
                            <w14:noFill/>
                            <w14:prstDash w14:val="solid"/>
                            <w14:round/>
                          </w14:textOutline>
                        </w:rPr>
                      </w:pPr>
                      <w:r>
                        <w:rPr>
                          <w:rFonts w:ascii="Open Sans" w:hAnsi="Open Sans" w:cs="Open Sans"/>
                          <w:b/>
                          <w:bCs/>
                          <w:caps/>
                          <w:color w:val="377684"/>
                          <w:spacing w:val="8"/>
                          <w:sz w:val="30"/>
                          <w:szCs w:val="30"/>
                          <w14:textOutline w14:w="9525" w14:cap="flat" w14:cmpd="sng" w14:algn="ctr">
                            <w14:noFill/>
                            <w14:prstDash w14:val="solid"/>
                            <w14:round/>
                          </w14:textOutline>
                        </w:rPr>
                        <w:t>STATEMENT OF RATING OBJECTS and REASONS</w:t>
                      </w:r>
                    </w:p>
                    <w:p w14:paraId="1ED6CE30" w14:textId="227F76CF" w:rsidR="00E93CF0" w:rsidRPr="008C0361" w:rsidRDefault="00E93CF0" w:rsidP="00FF4CD7">
                      <w:pPr>
                        <w:rPr>
                          <w:rFonts w:ascii="Open Sans" w:hAnsi="Open Sans" w:cs="Open Sans"/>
                          <w:color w:val="377684"/>
                        </w:rPr>
                      </w:pPr>
                    </w:p>
                  </w:txbxContent>
                </v:textbox>
              </v:shape>
            </w:pict>
          </mc:Fallback>
        </mc:AlternateContent>
      </w:r>
    </w:p>
    <w:p w14:paraId="6672D2CC" w14:textId="1F024092" w:rsidR="001D4C18" w:rsidRPr="001D4C18" w:rsidRDefault="00FC5DD6" w:rsidP="001D4C18">
      <w:r>
        <w:rPr>
          <w:noProof/>
        </w:rPr>
        <mc:AlternateContent>
          <mc:Choice Requires="wps">
            <w:drawing>
              <wp:anchor distT="0" distB="0" distL="114300" distR="114300" simplePos="0" relativeHeight="251663360" behindDoc="0" locked="0" layoutInCell="1" allowOverlap="1" wp14:anchorId="4DAE6829" wp14:editId="2C1A29E5">
                <wp:simplePos x="0" y="0"/>
                <wp:positionH relativeFrom="column">
                  <wp:posOffset>1065530</wp:posOffset>
                </wp:positionH>
                <wp:positionV relativeFrom="paragraph">
                  <wp:posOffset>170920</wp:posOffset>
                </wp:positionV>
                <wp:extent cx="3771900" cy="285750"/>
                <wp:effectExtent l="0" t="0" r="0" b="0"/>
                <wp:wrapSquare wrapText="bothSides"/>
                <wp:docPr id="1037808555" name="Text Box 1"/>
                <wp:cNvGraphicFramePr/>
                <a:graphic xmlns:a="http://schemas.openxmlformats.org/drawingml/2006/main">
                  <a:graphicData uri="http://schemas.microsoft.com/office/word/2010/wordprocessingShape">
                    <wps:wsp>
                      <wps:cNvSpPr txBox="1"/>
                      <wps:spPr>
                        <a:xfrm>
                          <a:off x="0" y="0"/>
                          <a:ext cx="3771900" cy="285750"/>
                        </a:xfrm>
                        <a:prstGeom prst="rect">
                          <a:avLst/>
                        </a:prstGeom>
                        <a:noFill/>
                        <a:ln w="6350">
                          <a:noFill/>
                        </a:ln>
                      </wps:spPr>
                      <wps:txbx>
                        <w:txbxContent>
                          <w:p w14:paraId="5B12E399" w14:textId="77777777" w:rsidR="00FC5DD6" w:rsidRPr="00DB2B9D" w:rsidRDefault="00FC5DD6" w:rsidP="00FC5DD6">
                            <w:pPr>
                              <w:rPr>
                                <w:rFonts w:ascii="Calibri Light" w:hAnsi="Calibri Light" w:cs="Calibri Light"/>
                                <w:spacing w:val="6"/>
                                <w:sz w:val="22"/>
                                <w:szCs w:val="22"/>
                              </w:rPr>
                            </w:pPr>
                          </w:p>
                          <w:p w14:paraId="7EB25772" w14:textId="77777777" w:rsidR="00FC5DD6" w:rsidRPr="00DB2B9D" w:rsidRDefault="00FC5DD6" w:rsidP="00FC5DD6">
                            <w:pPr>
                              <w:rPr>
                                <w:rFonts w:ascii="Calibri Light" w:hAnsi="Calibri Light" w:cs="Calibri Light"/>
                                <w:spacing w:val="6"/>
                                <w:sz w:val="22"/>
                                <w:szCs w:val="22"/>
                              </w:rPr>
                            </w:pPr>
                          </w:p>
                          <w:p w14:paraId="1AD19BB7" w14:textId="77777777" w:rsidR="00FC5DD6" w:rsidRPr="00DB2B9D" w:rsidRDefault="00FC5DD6" w:rsidP="00FC5DD6">
                            <w:pPr>
                              <w:rPr>
                                <w:rFonts w:ascii="Calibri Light" w:hAnsi="Calibri Light" w:cs="Calibri Light"/>
                                <w:spacing w:val="6"/>
                                <w:sz w:val="22"/>
                                <w:szCs w:val="22"/>
                              </w:rPr>
                            </w:pPr>
                          </w:p>
                          <w:p w14:paraId="764F7326" w14:textId="77777777" w:rsidR="00FC5DD6" w:rsidRPr="00DB2B9D" w:rsidRDefault="00FC5DD6" w:rsidP="00FC5DD6">
                            <w:pPr>
                              <w:rPr>
                                <w:rFonts w:ascii="Calibri Light" w:hAnsi="Calibri Light" w:cs="Calibri Light"/>
                                <w:spacing w:val="6"/>
                                <w:sz w:val="22"/>
                                <w:szCs w:val="22"/>
                              </w:rPr>
                            </w:pPr>
                          </w:p>
                          <w:p w14:paraId="6101776F" w14:textId="77777777" w:rsidR="00FC5DD6" w:rsidRPr="00DB2B9D" w:rsidRDefault="00FC5DD6" w:rsidP="00FC5DD6">
                            <w:pPr>
                              <w:rPr>
                                <w:rFonts w:ascii="Calibri Light" w:hAnsi="Calibri Light" w:cs="Calibri Light"/>
                                <w:spacing w:val="6"/>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E6829" id="Text Box 1" o:spid="_x0000_s1027" type="#_x0000_t202" style="position:absolute;margin-left:83.9pt;margin-top:13.45pt;width:297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" filled="f" stroked="f" strokeweight=".5pt">
                <v:textbox>
                  <w:txbxContent>
                    <w:p w14:paraId="5B12E399" w14:textId="77777777" w:rsidR="00FC5DD6" w:rsidRPr="00DB2B9D" w:rsidRDefault="00FC5DD6" w:rsidP="00FC5DD6">
                      <w:pPr>
                        <w:rPr>
                          <w:rFonts w:ascii="Calibri Light" w:hAnsi="Calibri Light" w:cs="Calibri Light"/>
                          <w:spacing w:val="6"/>
                          <w:sz w:val="22"/>
                          <w:szCs w:val="22"/>
                        </w:rPr>
                      </w:pPr>
                    </w:p>
                    <w:p w14:paraId="7EB25772" w14:textId="77777777" w:rsidR="00FC5DD6" w:rsidRPr="00DB2B9D" w:rsidRDefault="00FC5DD6" w:rsidP="00FC5DD6">
                      <w:pPr>
                        <w:rPr>
                          <w:rFonts w:ascii="Calibri Light" w:hAnsi="Calibri Light" w:cs="Calibri Light"/>
                          <w:spacing w:val="6"/>
                          <w:sz w:val="22"/>
                          <w:szCs w:val="22"/>
                        </w:rPr>
                      </w:pPr>
                    </w:p>
                    <w:p w14:paraId="1AD19BB7" w14:textId="77777777" w:rsidR="00FC5DD6" w:rsidRPr="00DB2B9D" w:rsidRDefault="00FC5DD6" w:rsidP="00FC5DD6">
                      <w:pPr>
                        <w:rPr>
                          <w:rFonts w:ascii="Calibri Light" w:hAnsi="Calibri Light" w:cs="Calibri Light"/>
                          <w:spacing w:val="6"/>
                          <w:sz w:val="22"/>
                          <w:szCs w:val="22"/>
                        </w:rPr>
                      </w:pPr>
                    </w:p>
                    <w:p w14:paraId="764F7326" w14:textId="77777777" w:rsidR="00FC5DD6" w:rsidRPr="00DB2B9D" w:rsidRDefault="00FC5DD6" w:rsidP="00FC5DD6">
                      <w:pPr>
                        <w:rPr>
                          <w:rFonts w:ascii="Calibri Light" w:hAnsi="Calibri Light" w:cs="Calibri Light"/>
                          <w:spacing w:val="6"/>
                          <w:sz w:val="22"/>
                          <w:szCs w:val="22"/>
                        </w:rPr>
                      </w:pPr>
                    </w:p>
                    <w:p w14:paraId="6101776F" w14:textId="77777777" w:rsidR="00FC5DD6" w:rsidRPr="00DB2B9D" w:rsidRDefault="00FC5DD6" w:rsidP="00FC5DD6">
                      <w:pPr>
                        <w:rPr>
                          <w:rFonts w:ascii="Calibri Light" w:hAnsi="Calibri Light" w:cs="Calibri Light"/>
                          <w:spacing w:val="6"/>
                          <w:sz w:val="22"/>
                          <w:szCs w:val="22"/>
                        </w:rPr>
                      </w:pPr>
                    </w:p>
                  </w:txbxContent>
                </v:textbox>
                <w10:wrap type="square"/>
              </v:shape>
            </w:pict>
          </mc:Fallback>
        </mc:AlternateContent>
      </w:r>
    </w:p>
    <w:p w14:paraId="500F912E" w14:textId="7203A920" w:rsidR="001D4C18" w:rsidRPr="00D60CF9" w:rsidRDefault="00D60CF9" w:rsidP="00D60CF9">
      <w:pPr>
        <w:spacing w:before="120"/>
        <w:rPr>
          <w:sz w:val="22"/>
          <w:szCs w:val="22"/>
        </w:rPr>
      </w:pPr>
      <w:r>
        <w:t xml:space="preserve">  </w:t>
      </w:r>
    </w:p>
    <w:p w14:paraId="07176E90" w14:textId="77777777" w:rsidR="00D7127E" w:rsidRDefault="00D7127E" w:rsidP="00442398">
      <w:pPr>
        <w:tabs>
          <w:tab w:val="left" w:pos="1230"/>
        </w:tabs>
        <w:rPr>
          <w:b/>
          <w:bCs/>
          <w:sz w:val="23"/>
          <w:szCs w:val="23"/>
        </w:rPr>
      </w:pPr>
    </w:p>
    <w:p w14:paraId="37664356" w14:textId="2EE47AA0" w:rsidR="00D7127E" w:rsidRPr="0037783D" w:rsidRDefault="00D7127E" w:rsidP="00D7127E">
      <w:pPr>
        <w:tabs>
          <w:tab w:val="left" w:pos="1230"/>
        </w:tabs>
        <w:rPr>
          <w:sz w:val="22"/>
          <w:szCs w:val="22"/>
        </w:rPr>
      </w:pPr>
      <w:r w:rsidRPr="0037783D">
        <w:rPr>
          <w:sz w:val="22"/>
          <w:szCs w:val="22"/>
        </w:rPr>
        <w:t xml:space="preserve">Section 6.36 of the </w:t>
      </w:r>
      <w:r w:rsidRPr="0037783D">
        <w:rPr>
          <w:i/>
          <w:iCs/>
          <w:sz w:val="22"/>
          <w:szCs w:val="22"/>
        </w:rPr>
        <w:t>Local Government Act 1995</w:t>
      </w:r>
      <w:r w:rsidRPr="0037783D">
        <w:rPr>
          <w:sz w:val="22"/>
          <w:szCs w:val="22"/>
        </w:rPr>
        <w:t xml:space="preserve"> requires Council to give notices of its intention to levy differential</w:t>
      </w:r>
      <w:r w:rsidR="00C33343">
        <w:rPr>
          <w:sz w:val="22"/>
          <w:szCs w:val="22"/>
        </w:rPr>
        <w:t xml:space="preserve"> rates</w:t>
      </w:r>
      <w:r w:rsidRPr="0037783D">
        <w:rPr>
          <w:sz w:val="22"/>
          <w:szCs w:val="22"/>
        </w:rPr>
        <w:t xml:space="preserve"> and minimal </w:t>
      </w:r>
      <w:r w:rsidR="00C33343">
        <w:rPr>
          <w:sz w:val="22"/>
          <w:szCs w:val="22"/>
        </w:rPr>
        <w:t>payments</w:t>
      </w:r>
      <w:r w:rsidR="00C33343" w:rsidRPr="0037783D">
        <w:rPr>
          <w:sz w:val="22"/>
          <w:szCs w:val="22"/>
        </w:rPr>
        <w:t xml:space="preserve"> </w:t>
      </w:r>
      <w:r w:rsidRPr="0037783D">
        <w:rPr>
          <w:sz w:val="22"/>
          <w:szCs w:val="22"/>
        </w:rPr>
        <w:t>for the 202</w:t>
      </w:r>
      <w:r w:rsidR="00E146C1">
        <w:rPr>
          <w:sz w:val="22"/>
          <w:szCs w:val="22"/>
        </w:rPr>
        <w:t>5</w:t>
      </w:r>
      <w:r w:rsidRPr="0037783D">
        <w:rPr>
          <w:sz w:val="22"/>
          <w:szCs w:val="22"/>
        </w:rPr>
        <w:t xml:space="preserve">/26 Financial Year. </w:t>
      </w:r>
    </w:p>
    <w:p w14:paraId="35FACC7E" w14:textId="4F929620" w:rsidR="00D7127E" w:rsidRPr="0037783D" w:rsidRDefault="00D7127E" w:rsidP="00D7127E">
      <w:pPr>
        <w:tabs>
          <w:tab w:val="left" w:pos="1230"/>
        </w:tabs>
        <w:spacing w:before="240"/>
        <w:rPr>
          <w:sz w:val="22"/>
          <w:szCs w:val="22"/>
        </w:rPr>
      </w:pPr>
      <w:r w:rsidRPr="0037783D">
        <w:rPr>
          <w:sz w:val="22"/>
          <w:szCs w:val="22"/>
        </w:rPr>
        <w:t>The Town intends to impose differential rates</w:t>
      </w:r>
      <w:r w:rsidR="00C33343">
        <w:rPr>
          <w:sz w:val="22"/>
          <w:szCs w:val="22"/>
        </w:rPr>
        <w:t xml:space="preserve"> and minimum payments</w:t>
      </w:r>
      <w:r w:rsidRPr="0037783D">
        <w:rPr>
          <w:sz w:val="22"/>
          <w:szCs w:val="22"/>
        </w:rPr>
        <w:t xml:space="preserve"> for the 2025/2026 financial year as follows:</w:t>
      </w:r>
    </w:p>
    <w:p w14:paraId="3C407BBC" w14:textId="77777777" w:rsidR="00D7127E" w:rsidRPr="0037783D" w:rsidRDefault="00D7127E" w:rsidP="00D7127E">
      <w:pPr>
        <w:tabs>
          <w:tab w:val="left" w:pos="1230"/>
        </w:tabs>
        <w:rPr>
          <w:sz w:val="22"/>
          <w:szCs w:val="22"/>
        </w:rPr>
      </w:pP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80"/>
        <w:gridCol w:w="5220"/>
      </w:tblGrid>
      <w:tr w:rsidR="00D7127E" w:rsidRPr="0037783D" w14:paraId="70E8DAEC" w14:textId="77777777" w:rsidTr="00D7127E">
        <w:trPr>
          <w:trHeight w:val="300"/>
        </w:trPr>
        <w:tc>
          <w:tcPr>
            <w:tcW w:w="3780" w:type="dxa"/>
            <w:tcBorders>
              <w:top w:val="single" w:sz="6" w:space="0" w:color="auto"/>
              <w:left w:val="single" w:sz="6" w:space="0" w:color="auto"/>
              <w:bottom w:val="single" w:sz="6" w:space="0" w:color="auto"/>
              <w:right w:val="single" w:sz="6" w:space="0" w:color="auto"/>
            </w:tcBorders>
            <w:shd w:val="clear" w:color="auto" w:fill="377684"/>
            <w:hideMark/>
          </w:tcPr>
          <w:p w14:paraId="205E6BD0" w14:textId="77777777" w:rsidR="00D7127E" w:rsidRPr="00542F36" w:rsidRDefault="00D7127E" w:rsidP="005265D7">
            <w:pPr>
              <w:tabs>
                <w:tab w:val="left" w:pos="1230"/>
              </w:tabs>
              <w:rPr>
                <w:b/>
                <w:bCs/>
                <w:color w:val="FFFFFF" w:themeColor="background1"/>
                <w:sz w:val="22"/>
                <w:szCs w:val="22"/>
              </w:rPr>
            </w:pPr>
            <w:r w:rsidRPr="00542F36">
              <w:rPr>
                <w:b/>
                <w:bCs/>
                <w:color w:val="FFFFFF" w:themeColor="background1"/>
                <w:sz w:val="22"/>
                <w:szCs w:val="22"/>
              </w:rPr>
              <w:t>Rating Category </w:t>
            </w:r>
          </w:p>
        </w:tc>
        <w:tc>
          <w:tcPr>
            <w:tcW w:w="5220" w:type="dxa"/>
            <w:tcBorders>
              <w:top w:val="single" w:sz="6" w:space="0" w:color="auto"/>
              <w:left w:val="single" w:sz="6" w:space="0" w:color="auto"/>
              <w:bottom w:val="single" w:sz="6" w:space="0" w:color="auto"/>
              <w:right w:val="single" w:sz="6" w:space="0" w:color="auto"/>
            </w:tcBorders>
            <w:shd w:val="clear" w:color="auto" w:fill="377684"/>
            <w:hideMark/>
          </w:tcPr>
          <w:p w14:paraId="615ABBF0" w14:textId="77777777" w:rsidR="00D7127E" w:rsidRPr="00542F36" w:rsidRDefault="00D7127E" w:rsidP="005265D7">
            <w:pPr>
              <w:tabs>
                <w:tab w:val="left" w:pos="1230"/>
              </w:tabs>
              <w:rPr>
                <w:b/>
                <w:bCs/>
                <w:color w:val="FFFFFF" w:themeColor="background1"/>
                <w:sz w:val="22"/>
                <w:szCs w:val="22"/>
              </w:rPr>
            </w:pPr>
            <w:r w:rsidRPr="00542F36">
              <w:rPr>
                <w:b/>
                <w:bCs/>
                <w:color w:val="FFFFFF" w:themeColor="background1"/>
                <w:sz w:val="22"/>
                <w:szCs w:val="22"/>
              </w:rPr>
              <w:t>Proposed 25/26 range </w:t>
            </w:r>
          </w:p>
        </w:tc>
      </w:tr>
      <w:tr w:rsidR="00D7127E" w:rsidRPr="0037783D" w14:paraId="1A8ACC67" w14:textId="77777777" w:rsidTr="00D7127E">
        <w:trPr>
          <w:trHeight w:val="300"/>
        </w:trPr>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0238FCA" w14:textId="77777777" w:rsidR="00D7127E" w:rsidRPr="0037783D" w:rsidRDefault="00D7127E" w:rsidP="005265D7">
            <w:pPr>
              <w:tabs>
                <w:tab w:val="left" w:pos="1230"/>
              </w:tabs>
              <w:rPr>
                <w:sz w:val="22"/>
                <w:szCs w:val="22"/>
              </w:rPr>
            </w:pPr>
            <w:r w:rsidRPr="0037783D">
              <w:rPr>
                <w:sz w:val="22"/>
                <w:szCs w:val="22"/>
                <w:lang w:val="en-US"/>
              </w:rPr>
              <w:t>General Rate in Dollar (residential)</w:t>
            </w:r>
            <w:r w:rsidRPr="0037783D">
              <w:rPr>
                <w:sz w:val="22"/>
                <w:szCs w:val="22"/>
              </w:rPr>
              <w: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5F4FFC31" w14:textId="52264D1B" w:rsidR="00D7127E" w:rsidRPr="0037783D" w:rsidRDefault="00D7127E" w:rsidP="005265D7">
            <w:pPr>
              <w:tabs>
                <w:tab w:val="left" w:pos="1230"/>
              </w:tabs>
              <w:rPr>
                <w:sz w:val="22"/>
                <w:szCs w:val="22"/>
              </w:rPr>
            </w:pPr>
            <w:r w:rsidRPr="0037783D">
              <w:rPr>
                <w:sz w:val="22"/>
                <w:szCs w:val="22"/>
                <w:lang w:val="en-US"/>
              </w:rPr>
              <w:t>Between $0.06407 to $0.</w:t>
            </w:r>
            <w:r w:rsidR="00E3735F">
              <w:rPr>
                <w:sz w:val="22"/>
                <w:szCs w:val="22"/>
                <w:lang w:val="en-US"/>
              </w:rPr>
              <w:t>06518</w:t>
            </w:r>
            <w:r w:rsidRPr="0037783D">
              <w:rPr>
                <w:sz w:val="22"/>
                <w:szCs w:val="22"/>
                <w:lang w:val="en-US"/>
              </w:rPr>
              <w:t> </w:t>
            </w:r>
            <w:r w:rsidRPr="0037783D">
              <w:rPr>
                <w:sz w:val="22"/>
                <w:szCs w:val="22"/>
              </w:rPr>
              <w:t> </w:t>
            </w:r>
          </w:p>
        </w:tc>
      </w:tr>
      <w:tr w:rsidR="00D7127E" w:rsidRPr="0037783D" w14:paraId="46F0C7C0" w14:textId="77777777" w:rsidTr="00D7127E">
        <w:trPr>
          <w:trHeight w:val="300"/>
        </w:trPr>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59D054C6" w14:textId="77777777" w:rsidR="00D7127E" w:rsidRPr="0037783D" w:rsidRDefault="00D7127E" w:rsidP="005265D7">
            <w:pPr>
              <w:tabs>
                <w:tab w:val="left" w:pos="1230"/>
              </w:tabs>
              <w:rPr>
                <w:sz w:val="22"/>
                <w:szCs w:val="22"/>
              </w:rPr>
            </w:pPr>
            <w:r w:rsidRPr="0037783D">
              <w:rPr>
                <w:sz w:val="22"/>
                <w:szCs w:val="22"/>
                <w:lang w:val="en-US"/>
              </w:rPr>
              <w:t>Commercial Rate in Dollar</w:t>
            </w:r>
            <w:r w:rsidRPr="0037783D">
              <w:rPr>
                <w:sz w:val="22"/>
                <w:szCs w:val="22"/>
              </w:rPr>
              <w: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2851031A" w14:textId="0910C4D9" w:rsidR="00D7127E" w:rsidRPr="0037783D" w:rsidRDefault="00D7127E" w:rsidP="005265D7">
            <w:pPr>
              <w:tabs>
                <w:tab w:val="left" w:pos="1230"/>
              </w:tabs>
              <w:rPr>
                <w:sz w:val="22"/>
                <w:szCs w:val="22"/>
              </w:rPr>
            </w:pPr>
            <w:r w:rsidRPr="0037783D">
              <w:rPr>
                <w:sz w:val="22"/>
                <w:szCs w:val="22"/>
                <w:lang w:val="en-US"/>
              </w:rPr>
              <w:t>Between $0.07887 to $0.</w:t>
            </w:r>
            <w:r w:rsidR="00E3735F">
              <w:rPr>
                <w:sz w:val="22"/>
                <w:szCs w:val="22"/>
              </w:rPr>
              <w:t>08023</w:t>
            </w:r>
          </w:p>
        </w:tc>
      </w:tr>
      <w:tr w:rsidR="00D7127E" w:rsidRPr="0037783D" w14:paraId="30E769B6" w14:textId="77777777" w:rsidTr="00D7127E">
        <w:trPr>
          <w:trHeight w:val="300"/>
        </w:trPr>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1E2BD948" w14:textId="77777777" w:rsidR="00D7127E" w:rsidRPr="0037783D" w:rsidRDefault="00D7127E" w:rsidP="005265D7">
            <w:pPr>
              <w:tabs>
                <w:tab w:val="left" w:pos="1230"/>
              </w:tabs>
              <w:rPr>
                <w:sz w:val="22"/>
                <w:szCs w:val="22"/>
              </w:rPr>
            </w:pPr>
            <w:r w:rsidRPr="0037783D">
              <w:rPr>
                <w:sz w:val="22"/>
                <w:szCs w:val="22"/>
                <w:lang w:val="en-US"/>
              </w:rPr>
              <w:t>Minimum Payment </w:t>
            </w:r>
            <w:r w:rsidRPr="0037783D">
              <w:rPr>
                <w:sz w:val="22"/>
                <w:szCs w:val="22"/>
              </w:rPr>
              <w:t> </w:t>
            </w:r>
          </w:p>
          <w:p w14:paraId="133B7268" w14:textId="77777777" w:rsidR="00D7127E" w:rsidRPr="0037783D" w:rsidRDefault="00D7127E" w:rsidP="005265D7">
            <w:pPr>
              <w:tabs>
                <w:tab w:val="left" w:pos="1230"/>
              </w:tabs>
              <w:rPr>
                <w:sz w:val="22"/>
                <w:szCs w:val="22"/>
              </w:rPr>
            </w:pPr>
            <w:r w:rsidRPr="0037783D">
              <w:rPr>
                <w:sz w:val="22"/>
                <w:szCs w:val="22"/>
                <w:lang w:val="en-US"/>
              </w:rPr>
              <w:t>(Commercial and residential)</w:t>
            </w:r>
            <w:r w:rsidRPr="0037783D">
              <w:rPr>
                <w:sz w:val="22"/>
                <w:szCs w:val="22"/>
              </w:rPr>
              <w: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6AA0ABB0" w14:textId="635C77D8" w:rsidR="00D7127E" w:rsidRPr="0037783D" w:rsidRDefault="00D7127E" w:rsidP="005265D7">
            <w:pPr>
              <w:tabs>
                <w:tab w:val="left" w:pos="1230"/>
              </w:tabs>
              <w:rPr>
                <w:sz w:val="22"/>
                <w:szCs w:val="22"/>
              </w:rPr>
            </w:pPr>
            <w:r w:rsidRPr="0037783D">
              <w:rPr>
                <w:sz w:val="22"/>
                <w:szCs w:val="22"/>
                <w:lang w:val="en-US"/>
              </w:rPr>
              <w:t>Between $1,559.73 to $</w:t>
            </w:r>
            <w:r w:rsidR="00E3735F">
              <w:rPr>
                <w:sz w:val="22"/>
                <w:szCs w:val="22"/>
                <w:lang w:val="en-US"/>
              </w:rPr>
              <w:t>1,589.11</w:t>
            </w:r>
            <w:r w:rsidRPr="0037783D">
              <w:rPr>
                <w:sz w:val="22"/>
                <w:szCs w:val="22"/>
              </w:rPr>
              <w:t> </w:t>
            </w:r>
          </w:p>
        </w:tc>
      </w:tr>
      <w:tr w:rsidR="00D7127E" w:rsidRPr="0037783D" w14:paraId="71713D4F" w14:textId="77777777" w:rsidTr="00D7127E">
        <w:trPr>
          <w:trHeight w:val="300"/>
        </w:trPr>
        <w:tc>
          <w:tcPr>
            <w:tcW w:w="3780" w:type="dxa"/>
            <w:tcBorders>
              <w:top w:val="single" w:sz="6" w:space="0" w:color="auto"/>
              <w:left w:val="single" w:sz="6" w:space="0" w:color="auto"/>
              <w:bottom w:val="single" w:sz="6" w:space="0" w:color="auto"/>
              <w:right w:val="single" w:sz="6" w:space="0" w:color="auto"/>
            </w:tcBorders>
            <w:shd w:val="clear" w:color="auto" w:fill="auto"/>
            <w:hideMark/>
          </w:tcPr>
          <w:p w14:paraId="38CF3EBD" w14:textId="77777777" w:rsidR="00D7127E" w:rsidRPr="0037783D" w:rsidRDefault="00D7127E" w:rsidP="005265D7">
            <w:pPr>
              <w:tabs>
                <w:tab w:val="left" w:pos="1230"/>
              </w:tabs>
              <w:rPr>
                <w:sz w:val="22"/>
                <w:szCs w:val="22"/>
              </w:rPr>
            </w:pPr>
            <w:r w:rsidRPr="0037783D">
              <w:rPr>
                <w:sz w:val="22"/>
                <w:szCs w:val="22"/>
                <w:lang w:val="en-US"/>
              </w:rPr>
              <w:t>Specified Area Rate</w:t>
            </w:r>
            <w:r w:rsidRPr="0037783D">
              <w:rPr>
                <w:sz w:val="22"/>
                <w:szCs w:val="22"/>
              </w:rPr>
              <w:t> </w:t>
            </w:r>
          </w:p>
        </w:tc>
        <w:tc>
          <w:tcPr>
            <w:tcW w:w="5220" w:type="dxa"/>
            <w:tcBorders>
              <w:top w:val="single" w:sz="6" w:space="0" w:color="auto"/>
              <w:left w:val="single" w:sz="6" w:space="0" w:color="auto"/>
              <w:bottom w:val="single" w:sz="6" w:space="0" w:color="auto"/>
              <w:right w:val="single" w:sz="6" w:space="0" w:color="auto"/>
            </w:tcBorders>
            <w:shd w:val="clear" w:color="auto" w:fill="auto"/>
            <w:hideMark/>
          </w:tcPr>
          <w:p w14:paraId="01A6A76A" w14:textId="77777777" w:rsidR="00D7127E" w:rsidRPr="0037783D" w:rsidRDefault="00D7127E" w:rsidP="005265D7">
            <w:pPr>
              <w:tabs>
                <w:tab w:val="left" w:pos="1230"/>
              </w:tabs>
              <w:rPr>
                <w:sz w:val="22"/>
                <w:szCs w:val="22"/>
              </w:rPr>
            </w:pPr>
            <w:r w:rsidRPr="0037783D">
              <w:rPr>
                <w:sz w:val="22"/>
                <w:szCs w:val="22"/>
                <w:lang w:val="en-US"/>
              </w:rPr>
              <w:t>$0.002441611 (unchanged)</w:t>
            </w:r>
            <w:r w:rsidRPr="0037783D">
              <w:rPr>
                <w:sz w:val="22"/>
                <w:szCs w:val="22"/>
              </w:rPr>
              <w:t> </w:t>
            </w:r>
          </w:p>
        </w:tc>
      </w:tr>
    </w:tbl>
    <w:p w14:paraId="7BCF1B0D" w14:textId="5B57E09E" w:rsidR="00D7127E" w:rsidRPr="0037783D" w:rsidRDefault="00D7127E" w:rsidP="00D7127E">
      <w:pPr>
        <w:tabs>
          <w:tab w:val="left" w:pos="1230"/>
        </w:tabs>
        <w:spacing w:before="240"/>
        <w:rPr>
          <w:sz w:val="22"/>
          <w:szCs w:val="22"/>
        </w:rPr>
      </w:pPr>
      <w:r w:rsidRPr="0037783D">
        <w:rPr>
          <w:sz w:val="22"/>
          <w:szCs w:val="22"/>
        </w:rPr>
        <w:t>The following information details the objectives and reasons for levying differential rates and minimum payments:</w:t>
      </w:r>
    </w:p>
    <w:p w14:paraId="0C6FA57B" w14:textId="77777777" w:rsidR="00D7127E" w:rsidRPr="0037783D" w:rsidRDefault="00D7127E" w:rsidP="00D7127E">
      <w:pPr>
        <w:tabs>
          <w:tab w:val="left" w:pos="1230"/>
        </w:tabs>
        <w:rPr>
          <w:sz w:val="22"/>
          <w:szCs w:val="22"/>
        </w:rPr>
      </w:pPr>
    </w:p>
    <w:p w14:paraId="5DC40A29" w14:textId="45A89D10" w:rsidR="00D7127E" w:rsidRPr="0037783D" w:rsidRDefault="00D7127E" w:rsidP="0037783D">
      <w:pPr>
        <w:pStyle w:val="ListParagraph"/>
        <w:numPr>
          <w:ilvl w:val="0"/>
          <w:numId w:val="7"/>
        </w:numPr>
        <w:tabs>
          <w:tab w:val="left" w:pos="1230"/>
        </w:tabs>
        <w:ind w:left="567" w:hanging="567"/>
      </w:pPr>
      <w:r w:rsidRPr="0037783D">
        <w:t xml:space="preserve">To recognise different </w:t>
      </w:r>
      <w:r w:rsidR="00C33343">
        <w:t>l</w:t>
      </w:r>
      <w:r w:rsidRPr="0037783D">
        <w:t xml:space="preserve">and </w:t>
      </w:r>
      <w:r w:rsidR="00C33343">
        <w:t>z</w:t>
      </w:r>
      <w:r w:rsidRPr="0037783D">
        <w:t xml:space="preserve">oning and land use creates different demands </w:t>
      </w:r>
      <w:proofErr w:type="gramStart"/>
      <w:r w:rsidRPr="0037783D">
        <w:t>on</w:t>
      </w:r>
      <w:proofErr w:type="gramEnd"/>
      <w:r w:rsidRPr="0037783D">
        <w:t xml:space="preserve"> services.</w:t>
      </w:r>
    </w:p>
    <w:p w14:paraId="5857B8E5" w14:textId="77777777" w:rsidR="00D7127E" w:rsidRPr="0037783D" w:rsidRDefault="00D7127E" w:rsidP="0037783D">
      <w:pPr>
        <w:pStyle w:val="ListParagraph"/>
        <w:tabs>
          <w:tab w:val="left" w:pos="1230"/>
        </w:tabs>
        <w:spacing w:before="240"/>
        <w:ind w:left="567" w:hanging="567"/>
      </w:pPr>
    </w:p>
    <w:p w14:paraId="4787FD85" w14:textId="0B385794" w:rsidR="00D7127E" w:rsidRPr="0037783D" w:rsidRDefault="00D7127E" w:rsidP="0037783D">
      <w:pPr>
        <w:pStyle w:val="ListParagraph"/>
        <w:numPr>
          <w:ilvl w:val="0"/>
          <w:numId w:val="7"/>
        </w:numPr>
        <w:tabs>
          <w:tab w:val="left" w:pos="1230"/>
        </w:tabs>
        <w:spacing w:before="240"/>
        <w:ind w:left="567" w:hanging="567"/>
      </w:pPr>
      <w:r w:rsidRPr="0037783D">
        <w:t xml:space="preserve">To ensure a more equitable distribution of the cost of services based on the demands </w:t>
      </w:r>
      <w:r w:rsidR="00C33343">
        <w:t xml:space="preserve">of </w:t>
      </w:r>
      <w:r w:rsidRPr="0037783D">
        <w:t>each property category. </w:t>
      </w:r>
    </w:p>
    <w:p w14:paraId="4715C1CA" w14:textId="77777777" w:rsidR="00D7127E" w:rsidRPr="0037783D" w:rsidRDefault="00D7127E" w:rsidP="0037783D">
      <w:pPr>
        <w:pStyle w:val="ListParagraph"/>
        <w:ind w:left="567" w:hanging="567"/>
      </w:pPr>
    </w:p>
    <w:p w14:paraId="566301A7" w14:textId="0F06720B" w:rsidR="00D7127E" w:rsidRPr="0037783D" w:rsidRDefault="00D7127E" w:rsidP="0037783D">
      <w:pPr>
        <w:pStyle w:val="ListParagraph"/>
        <w:numPr>
          <w:ilvl w:val="0"/>
          <w:numId w:val="7"/>
        </w:numPr>
        <w:tabs>
          <w:tab w:val="left" w:pos="1230"/>
        </w:tabs>
        <w:ind w:left="567" w:hanging="567"/>
      </w:pPr>
      <w:r w:rsidRPr="0037783D">
        <w:t>Each of the differential rates is proposed at an amount which recognises the characteristics and particular demand on the Town’s infrastructure and services.</w:t>
      </w:r>
    </w:p>
    <w:p w14:paraId="3EF05701" w14:textId="3EB273B1" w:rsidR="00D7127E" w:rsidRPr="0037783D" w:rsidRDefault="00D7127E" w:rsidP="0037783D">
      <w:pPr>
        <w:pStyle w:val="ListParagraph"/>
        <w:numPr>
          <w:ilvl w:val="1"/>
          <w:numId w:val="7"/>
        </w:numPr>
        <w:tabs>
          <w:tab w:val="left" w:pos="851"/>
        </w:tabs>
        <w:spacing w:before="240" w:after="0"/>
        <w:ind w:left="851" w:hanging="284"/>
        <w:contextualSpacing w:val="0"/>
        <w:rPr>
          <w:b/>
          <w:bCs/>
        </w:rPr>
      </w:pPr>
      <w:r w:rsidRPr="0037783D">
        <w:t xml:space="preserve">The </w:t>
      </w:r>
      <w:r w:rsidR="00E3735F">
        <w:t>General (</w:t>
      </w:r>
      <w:r w:rsidR="00C33343">
        <w:t>R</w:t>
      </w:r>
      <w:r w:rsidR="00E3735F">
        <w:t>esidential)</w:t>
      </w:r>
      <w:r w:rsidR="00E3735F" w:rsidRPr="0037783D">
        <w:t xml:space="preserve"> </w:t>
      </w:r>
      <w:r w:rsidR="00C33343">
        <w:t>R</w:t>
      </w:r>
      <w:r w:rsidRPr="0037783D">
        <w:t xml:space="preserve">ate imposes a differential rate on land primarily used for residential purposes.  This rating category reflects the level of rating required to raise the necessary revenue for Council to operate efficiently and provide the diverse range of services. Residential </w:t>
      </w:r>
      <w:r w:rsidRPr="00542F36">
        <w:t xml:space="preserve">properties represent </w:t>
      </w:r>
      <w:r w:rsidR="00E3735F" w:rsidRPr="00542F36">
        <w:t>4.94%</w:t>
      </w:r>
      <w:r w:rsidRPr="00542F36">
        <w:t xml:space="preserve"> of</w:t>
      </w:r>
      <w:r w:rsidRPr="0037783D">
        <w:t xml:space="preserve"> all properties and therefore they will make a reasonable contribution to the cost of local government services and facilities.</w:t>
      </w:r>
    </w:p>
    <w:p w14:paraId="59C8369C" w14:textId="4869F79C" w:rsidR="00D7127E" w:rsidRPr="0037783D" w:rsidRDefault="00C33343" w:rsidP="0037783D">
      <w:pPr>
        <w:pStyle w:val="ListParagraph"/>
        <w:numPr>
          <w:ilvl w:val="1"/>
          <w:numId w:val="7"/>
        </w:numPr>
        <w:tabs>
          <w:tab w:val="left" w:pos="851"/>
        </w:tabs>
        <w:spacing w:before="240" w:after="0"/>
        <w:ind w:left="851" w:hanging="284"/>
        <w:contextualSpacing w:val="0"/>
      </w:pPr>
      <w:r>
        <w:t xml:space="preserve">The </w:t>
      </w:r>
      <w:r w:rsidR="00D7127E" w:rsidRPr="0037783D">
        <w:t xml:space="preserve">Commercial Rate imposes a differential rate on land primarily used for commercial or industrial purposes.  Commercial </w:t>
      </w:r>
      <w:r w:rsidR="00D7127E" w:rsidRPr="00542F36">
        <w:t xml:space="preserve">properties represent </w:t>
      </w:r>
      <w:r w:rsidR="00E3735F" w:rsidRPr="00542F36">
        <w:t>9.89%</w:t>
      </w:r>
      <w:r w:rsidR="00D7127E" w:rsidRPr="00542F36">
        <w:t xml:space="preserve"> of </w:t>
      </w:r>
      <w:r w:rsidR="00E146C1" w:rsidRPr="00542F36">
        <w:t>all</w:t>
      </w:r>
      <w:r w:rsidR="00D7127E" w:rsidRPr="00542F36">
        <w:t xml:space="preserve"> properties</w:t>
      </w:r>
      <w:r w:rsidR="00D7127E" w:rsidRPr="0037783D">
        <w:t xml:space="preserve"> and therefore they will make a reasonable contribution to the cost of local government services and facilities.</w:t>
      </w:r>
    </w:p>
    <w:p w14:paraId="2DDDE588" w14:textId="15E5AA4A" w:rsidR="00D7127E" w:rsidRPr="0037783D" w:rsidRDefault="00D7127E" w:rsidP="0037783D">
      <w:pPr>
        <w:pStyle w:val="ListParagraph"/>
        <w:numPr>
          <w:ilvl w:val="1"/>
          <w:numId w:val="7"/>
        </w:numPr>
        <w:tabs>
          <w:tab w:val="left" w:pos="851"/>
        </w:tabs>
        <w:spacing w:before="240" w:after="0"/>
        <w:ind w:left="851" w:hanging="284"/>
        <w:contextualSpacing w:val="0"/>
      </w:pPr>
      <w:r w:rsidRPr="0037783D">
        <w:t xml:space="preserve">The </w:t>
      </w:r>
      <w:r w:rsidR="00E3735F">
        <w:t>Specified</w:t>
      </w:r>
      <w:r w:rsidR="00E3735F" w:rsidRPr="0037783D">
        <w:t xml:space="preserve"> </w:t>
      </w:r>
      <w:r w:rsidRPr="0037783D">
        <w:t xml:space="preserve">Area Rate is imposed on commercial properties located in the Town Centre.  This rating category reflects the additional costs associated with promotion and marketing for the Town Centre. </w:t>
      </w:r>
    </w:p>
    <w:p w14:paraId="29272C17" w14:textId="14465DF9" w:rsidR="00D7127E" w:rsidRPr="0037783D" w:rsidRDefault="00D7127E" w:rsidP="0037783D">
      <w:pPr>
        <w:pStyle w:val="ListParagraph"/>
        <w:numPr>
          <w:ilvl w:val="1"/>
          <w:numId w:val="7"/>
        </w:numPr>
        <w:tabs>
          <w:tab w:val="left" w:pos="851"/>
        </w:tabs>
        <w:spacing w:before="240" w:after="0"/>
        <w:ind w:left="851" w:hanging="284"/>
        <w:contextualSpacing w:val="0"/>
      </w:pPr>
      <w:r w:rsidRPr="0037783D">
        <w:t xml:space="preserve">A minimum payment is imposed on all differential rate categories within Town.  The purpose of the imposition of minimum payment is to ensure that every ratepayer makes a reasonable contribution to the rate burden and recognises that every property receives a minimum level of benefit from works and services provided throughout the Town. By adopting a minimum rate, Council takes this benefit into consideration.  </w:t>
      </w:r>
    </w:p>
    <w:p w14:paraId="76CB9990" w14:textId="77777777" w:rsidR="00D7127E" w:rsidRPr="00D7127E" w:rsidRDefault="00D7127E" w:rsidP="00442398">
      <w:pPr>
        <w:tabs>
          <w:tab w:val="left" w:pos="1230"/>
        </w:tabs>
        <w:rPr>
          <w:sz w:val="23"/>
          <w:szCs w:val="23"/>
        </w:rPr>
      </w:pPr>
    </w:p>
    <w:sectPr w:rsidR="00D7127E" w:rsidRPr="00D7127E" w:rsidSect="00D60CF9">
      <w:headerReference w:type="even" r:id="rId8"/>
      <w:headerReference w:type="default" r:id="rId9"/>
      <w:headerReference w:type="first" r:id="rId10"/>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FE1B76" w14:textId="756C2A49" w:rsidR="00586056" w:rsidRDefault="00586056" w:rsidP="00E93CF0">
      <w:r>
        <w:separator/>
      </w:r>
    </w:p>
  </w:endnote>
  <w:endnote w:type="continuationSeparator" w:id="0">
    <w:p w14:paraId="7C2994B3" w14:textId="02B3EB61" w:rsidR="00586056" w:rsidRDefault="00586056" w:rsidP="00E93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inionPro-Regular">
    <w:panose1 w:val="00000000000000000000"/>
    <w:charset w:val="4D"/>
    <w:family w:val="auto"/>
    <w:notTrueType/>
    <w:pitch w:val="default"/>
    <w:sig w:usb0="00000003" w:usb1="00000000" w:usb2="00000000" w:usb3="00000000" w:csb0="00000001" w:csb1="00000000"/>
  </w:font>
  <w:font w:name="Open Sans">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4784A9" w14:textId="77777777" w:rsidR="00586056" w:rsidRDefault="00586056" w:rsidP="00E93CF0">
      <w:r>
        <w:separator/>
      </w:r>
    </w:p>
  </w:footnote>
  <w:footnote w:type="continuationSeparator" w:id="0">
    <w:p w14:paraId="07526878" w14:textId="593D2E46" w:rsidR="00586056" w:rsidRDefault="00586056" w:rsidP="00E93C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87582" w14:textId="16FE0669" w:rsidR="00E93CF0" w:rsidRDefault="00E146C1">
    <w:pPr>
      <w:pStyle w:val="Header"/>
    </w:pPr>
    <w:r>
      <w:rPr>
        <w:noProof/>
      </w:rPr>
      <w:pict w14:anchorId="036EF8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17272" o:spid="_x0000_s1027" type="#_x0000_t75" alt="" style="position:absolute;margin-left:0;margin-top:0;width:595.2pt;height:841.9pt;z-index:-251652608;mso-wrap-edited:f;mso-width-percent:0;mso-height-percent:0;mso-position-horizontal:center;mso-position-horizontal-relative:margin;mso-position-vertical:center;mso-position-vertical-relative:margin;mso-width-percent:0;mso-height-percent:0" o:allowincell="f">
          <v:imagedata r:id="rId1" o:title="TOC Council Policy Template_April30"/>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D40D2" w14:textId="4D5C217A" w:rsidR="00035630" w:rsidRDefault="00035630">
    <w:pPr>
      <w:pStyle w:val="Header"/>
    </w:pPr>
    <w:r>
      <w:rPr>
        <w:noProof/>
      </w:rPr>
      <w:drawing>
        <wp:anchor distT="0" distB="0" distL="114300" distR="114300" simplePos="0" relativeHeight="251657728" behindDoc="1" locked="0" layoutInCell="1" allowOverlap="1" wp14:anchorId="291097BD" wp14:editId="696FD25B">
          <wp:simplePos x="0" y="0"/>
          <wp:positionH relativeFrom="page">
            <wp:align>right</wp:align>
          </wp:positionH>
          <wp:positionV relativeFrom="paragraph">
            <wp:posOffset>-449580</wp:posOffset>
          </wp:positionV>
          <wp:extent cx="7553325" cy="10681436"/>
          <wp:effectExtent l="0" t="0" r="0" b="5715"/>
          <wp:wrapNone/>
          <wp:docPr id="3" name="Picture 3" descr="A white background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white background with black dot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143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CACE0" w14:textId="20C44060" w:rsidR="00E93CF0" w:rsidRDefault="00E146C1">
    <w:pPr>
      <w:pStyle w:val="Header"/>
    </w:pPr>
    <w:r>
      <w:rPr>
        <w:noProof/>
      </w:rPr>
      <w:pict w14:anchorId="220B60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3917271" o:spid="_x0000_s1025" type="#_x0000_t75" alt="" style="position:absolute;margin-left:0;margin-top:0;width:595.2pt;height:841.9pt;z-index:-251655680;mso-wrap-edited:f;mso-width-percent:0;mso-height-percent:0;mso-position-horizontal:center;mso-position-horizontal-relative:margin;mso-position-vertical:center;mso-position-vertical-relative:margin;mso-width-percent:0;mso-height-percent:0" o:allowincell="f">
          <v:imagedata r:id="rId1" o:title="TOC Council Policy Template_April30"/>
          <w10:wrap anchorx="margin" anchory="margin"/>
        </v:shape>
      </w:pict>
    </w:r>
    <w:r w:rsidR="00035630">
      <w:rPr>
        <w:noProof/>
      </w:rPr>
      <w:drawing>
        <wp:anchor distT="0" distB="0" distL="114300" distR="114300" simplePos="0" relativeHeight="251656704" behindDoc="1" locked="0" layoutInCell="1" allowOverlap="1" wp14:anchorId="7BA98287" wp14:editId="69B59272">
          <wp:simplePos x="0" y="0"/>
          <wp:positionH relativeFrom="page">
            <wp:align>left</wp:align>
          </wp:positionH>
          <wp:positionV relativeFrom="page">
            <wp:align>bottom</wp:align>
          </wp:positionV>
          <wp:extent cx="7560000" cy="10684800"/>
          <wp:effectExtent l="0" t="0" r="3175" b="2540"/>
          <wp:wrapNone/>
          <wp:docPr id="1" name="Picture 1"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92026" name="Picture 15" descr="A screenshot of a phon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60000" cy="10684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9B0D63"/>
    <w:multiLevelType w:val="hybridMultilevel"/>
    <w:tmpl w:val="4BB4B63E"/>
    <w:lvl w:ilvl="0" w:tplc="42B2F7BA">
      <w:numFmt w:val="bullet"/>
      <w:lvlText w:val=""/>
      <w:lvlJc w:val="left"/>
      <w:pPr>
        <w:ind w:left="76" w:hanging="360"/>
      </w:pPr>
      <w:rPr>
        <w:rFonts w:ascii="Symbol" w:eastAsiaTheme="minorHAnsi" w:hAnsi="Symbol" w:cstheme="minorBidi" w:hint="default"/>
      </w:rPr>
    </w:lvl>
    <w:lvl w:ilvl="1" w:tplc="0C090003" w:tentative="1">
      <w:start w:val="1"/>
      <w:numFmt w:val="bullet"/>
      <w:lvlText w:val="o"/>
      <w:lvlJc w:val="left"/>
      <w:pPr>
        <w:ind w:left="796" w:hanging="360"/>
      </w:pPr>
      <w:rPr>
        <w:rFonts w:ascii="Courier New" w:hAnsi="Courier New" w:cs="Courier New" w:hint="default"/>
      </w:rPr>
    </w:lvl>
    <w:lvl w:ilvl="2" w:tplc="0C090005" w:tentative="1">
      <w:start w:val="1"/>
      <w:numFmt w:val="bullet"/>
      <w:lvlText w:val=""/>
      <w:lvlJc w:val="left"/>
      <w:pPr>
        <w:ind w:left="1516" w:hanging="360"/>
      </w:pPr>
      <w:rPr>
        <w:rFonts w:ascii="Wingdings" w:hAnsi="Wingdings" w:hint="default"/>
      </w:rPr>
    </w:lvl>
    <w:lvl w:ilvl="3" w:tplc="0C090001" w:tentative="1">
      <w:start w:val="1"/>
      <w:numFmt w:val="bullet"/>
      <w:lvlText w:val=""/>
      <w:lvlJc w:val="left"/>
      <w:pPr>
        <w:ind w:left="2236" w:hanging="360"/>
      </w:pPr>
      <w:rPr>
        <w:rFonts w:ascii="Symbol" w:hAnsi="Symbol" w:hint="default"/>
      </w:rPr>
    </w:lvl>
    <w:lvl w:ilvl="4" w:tplc="0C090003" w:tentative="1">
      <w:start w:val="1"/>
      <w:numFmt w:val="bullet"/>
      <w:lvlText w:val="o"/>
      <w:lvlJc w:val="left"/>
      <w:pPr>
        <w:ind w:left="2956" w:hanging="360"/>
      </w:pPr>
      <w:rPr>
        <w:rFonts w:ascii="Courier New" w:hAnsi="Courier New" w:cs="Courier New" w:hint="default"/>
      </w:rPr>
    </w:lvl>
    <w:lvl w:ilvl="5" w:tplc="0C090005" w:tentative="1">
      <w:start w:val="1"/>
      <w:numFmt w:val="bullet"/>
      <w:lvlText w:val=""/>
      <w:lvlJc w:val="left"/>
      <w:pPr>
        <w:ind w:left="3676" w:hanging="360"/>
      </w:pPr>
      <w:rPr>
        <w:rFonts w:ascii="Wingdings" w:hAnsi="Wingdings" w:hint="default"/>
      </w:rPr>
    </w:lvl>
    <w:lvl w:ilvl="6" w:tplc="0C090001" w:tentative="1">
      <w:start w:val="1"/>
      <w:numFmt w:val="bullet"/>
      <w:lvlText w:val=""/>
      <w:lvlJc w:val="left"/>
      <w:pPr>
        <w:ind w:left="4396" w:hanging="360"/>
      </w:pPr>
      <w:rPr>
        <w:rFonts w:ascii="Symbol" w:hAnsi="Symbol" w:hint="default"/>
      </w:rPr>
    </w:lvl>
    <w:lvl w:ilvl="7" w:tplc="0C090003" w:tentative="1">
      <w:start w:val="1"/>
      <w:numFmt w:val="bullet"/>
      <w:lvlText w:val="o"/>
      <w:lvlJc w:val="left"/>
      <w:pPr>
        <w:ind w:left="5116" w:hanging="360"/>
      </w:pPr>
      <w:rPr>
        <w:rFonts w:ascii="Courier New" w:hAnsi="Courier New" w:cs="Courier New" w:hint="default"/>
      </w:rPr>
    </w:lvl>
    <w:lvl w:ilvl="8" w:tplc="0C090005" w:tentative="1">
      <w:start w:val="1"/>
      <w:numFmt w:val="bullet"/>
      <w:lvlText w:val=""/>
      <w:lvlJc w:val="left"/>
      <w:pPr>
        <w:ind w:left="5836" w:hanging="360"/>
      </w:pPr>
      <w:rPr>
        <w:rFonts w:ascii="Wingdings" w:hAnsi="Wingdings" w:hint="default"/>
      </w:rPr>
    </w:lvl>
  </w:abstractNum>
  <w:abstractNum w:abstractNumId="1" w15:restartNumberingAfterBreak="0">
    <w:nsid w:val="16684402"/>
    <w:multiLevelType w:val="hybridMultilevel"/>
    <w:tmpl w:val="2BA4942C"/>
    <w:lvl w:ilvl="0" w:tplc="0C09000F">
      <w:start w:val="1"/>
      <w:numFmt w:val="decimal"/>
      <w:lvlText w:val="%1."/>
      <w:lvlJc w:val="left"/>
      <w:pPr>
        <w:ind w:left="720" w:hanging="360"/>
      </w:pPr>
      <w:rPr>
        <w:rFonts w:hint="default"/>
        <w:b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3AD24B7E"/>
    <w:multiLevelType w:val="hybridMultilevel"/>
    <w:tmpl w:val="238403F2"/>
    <w:lvl w:ilvl="0" w:tplc="0C09000F">
      <w:start w:val="1"/>
      <w:numFmt w:val="decimal"/>
      <w:lvlText w:val="%1."/>
      <w:lvlJc w:val="left"/>
      <w:pPr>
        <w:ind w:left="1178" w:hanging="360"/>
      </w:pPr>
    </w:lvl>
    <w:lvl w:ilvl="1" w:tplc="0C090019" w:tentative="1">
      <w:start w:val="1"/>
      <w:numFmt w:val="lowerLetter"/>
      <w:lvlText w:val="%2."/>
      <w:lvlJc w:val="left"/>
      <w:pPr>
        <w:ind w:left="1898" w:hanging="360"/>
      </w:pPr>
    </w:lvl>
    <w:lvl w:ilvl="2" w:tplc="0C09001B" w:tentative="1">
      <w:start w:val="1"/>
      <w:numFmt w:val="lowerRoman"/>
      <w:lvlText w:val="%3."/>
      <w:lvlJc w:val="right"/>
      <w:pPr>
        <w:ind w:left="2618" w:hanging="180"/>
      </w:pPr>
    </w:lvl>
    <w:lvl w:ilvl="3" w:tplc="0C09000F" w:tentative="1">
      <w:start w:val="1"/>
      <w:numFmt w:val="decimal"/>
      <w:lvlText w:val="%4."/>
      <w:lvlJc w:val="left"/>
      <w:pPr>
        <w:ind w:left="3338" w:hanging="360"/>
      </w:pPr>
    </w:lvl>
    <w:lvl w:ilvl="4" w:tplc="0C090019" w:tentative="1">
      <w:start w:val="1"/>
      <w:numFmt w:val="lowerLetter"/>
      <w:lvlText w:val="%5."/>
      <w:lvlJc w:val="left"/>
      <w:pPr>
        <w:ind w:left="4058" w:hanging="360"/>
      </w:pPr>
    </w:lvl>
    <w:lvl w:ilvl="5" w:tplc="0C09001B" w:tentative="1">
      <w:start w:val="1"/>
      <w:numFmt w:val="lowerRoman"/>
      <w:lvlText w:val="%6."/>
      <w:lvlJc w:val="right"/>
      <w:pPr>
        <w:ind w:left="4778" w:hanging="180"/>
      </w:pPr>
    </w:lvl>
    <w:lvl w:ilvl="6" w:tplc="0C09000F" w:tentative="1">
      <w:start w:val="1"/>
      <w:numFmt w:val="decimal"/>
      <w:lvlText w:val="%7."/>
      <w:lvlJc w:val="left"/>
      <w:pPr>
        <w:ind w:left="5498" w:hanging="360"/>
      </w:pPr>
    </w:lvl>
    <w:lvl w:ilvl="7" w:tplc="0C090019" w:tentative="1">
      <w:start w:val="1"/>
      <w:numFmt w:val="lowerLetter"/>
      <w:lvlText w:val="%8."/>
      <w:lvlJc w:val="left"/>
      <w:pPr>
        <w:ind w:left="6218" w:hanging="360"/>
      </w:pPr>
    </w:lvl>
    <w:lvl w:ilvl="8" w:tplc="0C09001B" w:tentative="1">
      <w:start w:val="1"/>
      <w:numFmt w:val="lowerRoman"/>
      <w:lvlText w:val="%9."/>
      <w:lvlJc w:val="right"/>
      <w:pPr>
        <w:ind w:left="6938" w:hanging="180"/>
      </w:pPr>
    </w:lvl>
  </w:abstractNum>
  <w:abstractNum w:abstractNumId="3" w15:restartNumberingAfterBreak="0">
    <w:nsid w:val="45A7650B"/>
    <w:multiLevelType w:val="hybridMultilevel"/>
    <w:tmpl w:val="61A2E376"/>
    <w:lvl w:ilvl="0" w:tplc="F10022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4E846DD9"/>
    <w:multiLevelType w:val="hybridMultilevel"/>
    <w:tmpl w:val="D1A67B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8677387"/>
    <w:multiLevelType w:val="hybridMultilevel"/>
    <w:tmpl w:val="826E543A"/>
    <w:lvl w:ilvl="0" w:tplc="A4026498">
      <w:start w:val="1"/>
      <w:numFmt w:val="decimal"/>
      <w:lvlText w:val="%1."/>
      <w:lvlJc w:val="left"/>
      <w:pPr>
        <w:ind w:left="720" w:hanging="360"/>
      </w:pPr>
      <w:rPr>
        <w:b w:val="0"/>
        <w:bCs w:val="0"/>
      </w:rPr>
    </w:lvl>
    <w:lvl w:ilvl="1" w:tplc="3FBC7C16">
      <w:start w:val="1"/>
      <w:numFmt w:val="lowerLetter"/>
      <w:lvlText w:val="%2."/>
      <w:lvlJc w:val="left"/>
      <w:pPr>
        <w:ind w:left="1440" w:hanging="360"/>
      </w:pPr>
      <w:rPr>
        <w:b w:val="0"/>
        <w:bCs w:val="0"/>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4B3E1F"/>
    <w:multiLevelType w:val="hybridMultilevel"/>
    <w:tmpl w:val="FC06FBDC"/>
    <w:lvl w:ilvl="0" w:tplc="F10022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CE65740"/>
    <w:multiLevelType w:val="hybridMultilevel"/>
    <w:tmpl w:val="C40A4AC6"/>
    <w:lvl w:ilvl="0" w:tplc="F10022C8">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076440354">
    <w:abstractNumId w:val="2"/>
  </w:num>
  <w:num w:numId="2" w16cid:durableId="1151100378">
    <w:abstractNumId w:val="0"/>
  </w:num>
  <w:num w:numId="3" w16cid:durableId="710569441">
    <w:abstractNumId w:val="1"/>
  </w:num>
  <w:num w:numId="4" w16cid:durableId="1889294867">
    <w:abstractNumId w:val="4"/>
  </w:num>
  <w:num w:numId="5" w16cid:durableId="946279367">
    <w:abstractNumId w:val="7"/>
  </w:num>
  <w:num w:numId="6" w16cid:durableId="1426654663">
    <w:abstractNumId w:val="3"/>
  </w:num>
  <w:num w:numId="7" w16cid:durableId="2057467223">
    <w:abstractNumId w:val="5"/>
  </w:num>
  <w:num w:numId="8" w16cid:durableId="30246849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CF0"/>
    <w:rsid w:val="00035630"/>
    <w:rsid w:val="000A0FA6"/>
    <w:rsid w:val="000A7009"/>
    <w:rsid w:val="0012228D"/>
    <w:rsid w:val="001D4C18"/>
    <w:rsid w:val="00334034"/>
    <w:rsid w:val="0037783D"/>
    <w:rsid w:val="003A181B"/>
    <w:rsid w:val="003B7338"/>
    <w:rsid w:val="00442398"/>
    <w:rsid w:val="00542F36"/>
    <w:rsid w:val="00586056"/>
    <w:rsid w:val="005B766B"/>
    <w:rsid w:val="00604FC2"/>
    <w:rsid w:val="00632A46"/>
    <w:rsid w:val="006D51E9"/>
    <w:rsid w:val="006F0924"/>
    <w:rsid w:val="007104DE"/>
    <w:rsid w:val="00721734"/>
    <w:rsid w:val="007D5C99"/>
    <w:rsid w:val="008167DD"/>
    <w:rsid w:val="00853E15"/>
    <w:rsid w:val="008B1097"/>
    <w:rsid w:val="008C0361"/>
    <w:rsid w:val="008C1E35"/>
    <w:rsid w:val="009340C6"/>
    <w:rsid w:val="0094160A"/>
    <w:rsid w:val="00972A9D"/>
    <w:rsid w:val="0099624B"/>
    <w:rsid w:val="009D6A4B"/>
    <w:rsid w:val="00A63C69"/>
    <w:rsid w:val="00A9058F"/>
    <w:rsid w:val="00AE1200"/>
    <w:rsid w:val="00B24C94"/>
    <w:rsid w:val="00B772CF"/>
    <w:rsid w:val="00B9231E"/>
    <w:rsid w:val="00BF7BA3"/>
    <w:rsid w:val="00C114AC"/>
    <w:rsid w:val="00C33343"/>
    <w:rsid w:val="00C72FBB"/>
    <w:rsid w:val="00D52F30"/>
    <w:rsid w:val="00D60CF9"/>
    <w:rsid w:val="00D7127E"/>
    <w:rsid w:val="00DF7277"/>
    <w:rsid w:val="00E0446C"/>
    <w:rsid w:val="00E146C1"/>
    <w:rsid w:val="00E3735F"/>
    <w:rsid w:val="00E93CF0"/>
    <w:rsid w:val="00E9537F"/>
    <w:rsid w:val="00F312C8"/>
    <w:rsid w:val="00FC5DD6"/>
    <w:rsid w:val="00FD54BE"/>
    <w:rsid w:val="00FD6657"/>
    <w:rsid w:val="00FF4CD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06410F"/>
  <w15:chartTrackingRefBased/>
  <w15:docId w15:val="{CB71CA1F-911A-C84B-8720-5B56BD909F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C94"/>
  </w:style>
  <w:style w:type="paragraph" w:styleId="Heading1">
    <w:name w:val="heading 1"/>
    <w:basedOn w:val="Normal"/>
    <w:next w:val="Normal"/>
    <w:link w:val="Heading1Char"/>
    <w:uiPriority w:val="9"/>
    <w:qFormat/>
    <w:rsid w:val="00D60CF9"/>
    <w:pPr>
      <w:spacing w:before="120" w:after="120"/>
      <w:ind w:left="-284"/>
      <w:jc w:val="both"/>
      <w:outlineLvl w:val="0"/>
    </w:pPr>
    <w:rPr>
      <w:b/>
      <w:bCs/>
      <w:color w:val="075061"/>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93CF0"/>
    <w:pPr>
      <w:tabs>
        <w:tab w:val="center" w:pos="4513"/>
        <w:tab w:val="right" w:pos="9026"/>
      </w:tabs>
    </w:pPr>
  </w:style>
  <w:style w:type="character" w:customStyle="1" w:styleId="HeaderChar">
    <w:name w:val="Header Char"/>
    <w:basedOn w:val="DefaultParagraphFont"/>
    <w:link w:val="Header"/>
    <w:uiPriority w:val="99"/>
    <w:rsid w:val="00E93CF0"/>
  </w:style>
  <w:style w:type="paragraph" w:styleId="Footer">
    <w:name w:val="footer"/>
    <w:basedOn w:val="Normal"/>
    <w:link w:val="FooterChar"/>
    <w:uiPriority w:val="99"/>
    <w:unhideWhenUsed/>
    <w:rsid w:val="00E93CF0"/>
    <w:pPr>
      <w:tabs>
        <w:tab w:val="center" w:pos="4513"/>
        <w:tab w:val="right" w:pos="9026"/>
      </w:tabs>
    </w:pPr>
  </w:style>
  <w:style w:type="character" w:customStyle="1" w:styleId="FooterChar">
    <w:name w:val="Footer Char"/>
    <w:basedOn w:val="DefaultParagraphFont"/>
    <w:link w:val="Footer"/>
    <w:uiPriority w:val="99"/>
    <w:rsid w:val="00E93CF0"/>
  </w:style>
  <w:style w:type="paragraph" w:styleId="NormalWeb">
    <w:name w:val="Normal (Web)"/>
    <w:basedOn w:val="Normal"/>
    <w:uiPriority w:val="99"/>
    <w:semiHidden/>
    <w:unhideWhenUsed/>
    <w:rsid w:val="00604FC2"/>
    <w:pPr>
      <w:spacing w:before="100" w:beforeAutospacing="1" w:after="100" w:afterAutospacing="1"/>
    </w:pPr>
    <w:rPr>
      <w:rFonts w:ascii="Times New Roman" w:eastAsia="Times New Roman" w:hAnsi="Times New Roman" w:cs="Times New Roman"/>
      <w:kern w:val="0"/>
      <w:lang w:eastAsia="en-GB"/>
      <w14:ligatures w14:val="none"/>
    </w:rPr>
  </w:style>
  <w:style w:type="paragraph" w:customStyle="1" w:styleId="BasicParagraph">
    <w:name w:val="[Basic Paragraph]"/>
    <w:basedOn w:val="Normal"/>
    <w:uiPriority w:val="99"/>
    <w:rsid w:val="00FF4CD7"/>
    <w:pPr>
      <w:autoSpaceDE w:val="0"/>
      <w:autoSpaceDN w:val="0"/>
      <w:adjustRightInd w:val="0"/>
      <w:spacing w:line="288" w:lineRule="auto"/>
      <w:textAlignment w:val="center"/>
    </w:pPr>
    <w:rPr>
      <w:rFonts w:ascii="MinionPro-Regular" w:hAnsi="MinionPro-Regular" w:cs="MinionPro-Regular"/>
      <w:color w:val="000000"/>
      <w:kern w:val="0"/>
      <w:lang w:val="en-US"/>
    </w:rPr>
  </w:style>
  <w:style w:type="character" w:customStyle="1" w:styleId="Heading1Char">
    <w:name w:val="Heading 1 Char"/>
    <w:basedOn w:val="DefaultParagraphFont"/>
    <w:link w:val="Heading1"/>
    <w:uiPriority w:val="9"/>
    <w:rsid w:val="00D60CF9"/>
    <w:rPr>
      <w:b/>
      <w:bCs/>
      <w:color w:val="075061"/>
      <w:sz w:val="22"/>
      <w:szCs w:val="22"/>
    </w:rPr>
  </w:style>
  <w:style w:type="paragraph" w:styleId="ListParagraph">
    <w:name w:val="List Paragraph"/>
    <w:basedOn w:val="Normal"/>
    <w:link w:val="ListParagraphChar"/>
    <w:uiPriority w:val="34"/>
    <w:qFormat/>
    <w:rsid w:val="00FC5DD6"/>
    <w:pPr>
      <w:spacing w:after="160" w:line="259" w:lineRule="auto"/>
      <w:ind w:left="720"/>
      <w:contextualSpacing/>
    </w:pPr>
    <w:rPr>
      <w:kern w:val="0"/>
      <w:sz w:val="22"/>
      <w:szCs w:val="22"/>
      <w:lang w:val="en-US"/>
      <w14:ligatures w14:val="none"/>
    </w:rPr>
  </w:style>
  <w:style w:type="character" w:customStyle="1" w:styleId="ListParagraphChar">
    <w:name w:val="List Paragraph Char"/>
    <w:link w:val="ListParagraph"/>
    <w:uiPriority w:val="34"/>
    <w:locked/>
    <w:rsid w:val="00FC5DD6"/>
    <w:rPr>
      <w:kern w:val="0"/>
      <w:sz w:val="22"/>
      <w:szCs w:val="22"/>
      <w:lang w:val="en-US"/>
      <w14:ligatures w14:val="none"/>
    </w:rPr>
  </w:style>
  <w:style w:type="table" w:styleId="TableGrid">
    <w:name w:val="Table Grid"/>
    <w:basedOn w:val="TableNormal"/>
    <w:uiPriority w:val="39"/>
    <w:rsid w:val="00D712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7127E"/>
    <w:rPr>
      <w:color w:val="0563C1" w:themeColor="hyperlink"/>
      <w:u w:val="single"/>
    </w:rPr>
  </w:style>
  <w:style w:type="character" w:styleId="UnresolvedMention">
    <w:name w:val="Unresolved Mention"/>
    <w:basedOn w:val="DefaultParagraphFont"/>
    <w:uiPriority w:val="99"/>
    <w:semiHidden/>
    <w:unhideWhenUsed/>
    <w:rsid w:val="00D7127E"/>
    <w:rPr>
      <w:color w:val="605E5C"/>
      <w:shd w:val="clear" w:color="auto" w:fill="E1DFDD"/>
    </w:rPr>
  </w:style>
  <w:style w:type="paragraph" w:styleId="Revision">
    <w:name w:val="Revision"/>
    <w:hidden/>
    <w:uiPriority w:val="99"/>
    <w:semiHidden/>
    <w:rsid w:val="00E373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91311">
      <w:bodyDiv w:val="1"/>
      <w:marLeft w:val="0"/>
      <w:marRight w:val="0"/>
      <w:marTop w:val="0"/>
      <w:marBottom w:val="0"/>
      <w:divBdr>
        <w:top w:val="none" w:sz="0" w:space="0" w:color="auto"/>
        <w:left w:val="none" w:sz="0" w:space="0" w:color="auto"/>
        <w:bottom w:val="none" w:sz="0" w:space="0" w:color="auto"/>
        <w:right w:val="none" w:sz="0" w:space="0" w:color="auto"/>
      </w:divBdr>
    </w:div>
    <w:div w:id="486941816">
      <w:bodyDiv w:val="1"/>
      <w:marLeft w:val="0"/>
      <w:marRight w:val="0"/>
      <w:marTop w:val="0"/>
      <w:marBottom w:val="0"/>
      <w:divBdr>
        <w:top w:val="none" w:sz="0" w:space="0" w:color="auto"/>
        <w:left w:val="none" w:sz="0" w:space="0" w:color="auto"/>
        <w:bottom w:val="none" w:sz="0" w:space="0" w:color="auto"/>
        <w:right w:val="none" w:sz="0" w:space="0" w:color="auto"/>
      </w:divBdr>
    </w:div>
    <w:div w:id="592710134">
      <w:bodyDiv w:val="1"/>
      <w:marLeft w:val="0"/>
      <w:marRight w:val="0"/>
      <w:marTop w:val="0"/>
      <w:marBottom w:val="0"/>
      <w:divBdr>
        <w:top w:val="none" w:sz="0" w:space="0" w:color="auto"/>
        <w:left w:val="none" w:sz="0" w:space="0" w:color="auto"/>
        <w:bottom w:val="none" w:sz="0" w:space="0" w:color="auto"/>
        <w:right w:val="none" w:sz="0" w:space="0" w:color="auto"/>
      </w:divBdr>
      <w:divsChild>
        <w:div w:id="198049818">
          <w:marLeft w:val="0"/>
          <w:marRight w:val="0"/>
          <w:marTop w:val="0"/>
          <w:marBottom w:val="0"/>
          <w:divBdr>
            <w:top w:val="single" w:sz="2" w:space="0" w:color="E7E7E7"/>
            <w:left w:val="single" w:sz="2" w:space="0" w:color="E7E7E7"/>
            <w:bottom w:val="single" w:sz="2" w:space="0" w:color="E7E7E7"/>
            <w:right w:val="single" w:sz="2" w:space="0" w:color="E7E7E7"/>
          </w:divBdr>
        </w:div>
        <w:div w:id="1784575032">
          <w:marLeft w:val="0"/>
          <w:marRight w:val="0"/>
          <w:marTop w:val="0"/>
          <w:marBottom w:val="0"/>
          <w:divBdr>
            <w:top w:val="single" w:sz="2" w:space="0" w:color="E7E7E7"/>
            <w:left w:val="single" w:sz="2" w:space="0" w:color="E7E7E7"/>
            <w:bottom w:val="single" w:sz="2" w:space="0" w:color="E7E7E7"/>
            <w:right w:val="single" w:sz="2" w:space="0" w:color="E7E7E7"/>
          </w:divBdr>
        </w:div>
        <w:div w:id="642738604">
          <w:marLeft w:val="0"/>
          <w:marRight w:val="0"/>
          <w:marTop w:val="0"/>
          <w:marBottom w:val="0"/>
          <w:divBdr>
            <w:top w:val="single" w:sz="2" w:space="0" w:color="E7E7E7"/>
            <w:left w:val="single" w:sz="2" w:space="0" w:color="E7E7E7"/>
            <w:bottom w:val="single" w:sz="2" w:space="0" w:color="E7E7E7"/>
            <w:right w:val="single" w:sz="2" w:space="0" w:color="E7E7E7"/>
          </w:divBdr>
        </w:div>
        <w:div w:id="598635870">
          <w:marLeft w:val="0"/>
          <w:marRight w:val="0"/>
          <w:marTop w:val="0"/>
          <w:marBottom w:val="0"/>
          <w:divBdr>
            <w:top w:val="single" w:sz="2" w:space="0" w:color="E7E7E7"/>
            <w:left w:val="single" w:sz="2" w:space="0" w:color="E7E7E7"/>
            <w:bottom w:val="single" w:sz="2" w:space="0" w:color="E7E7E7"/>
            <w:right w:val="single" w:sz="2" w:space="0" w:color="E7E7E7"/>
          </w:divBdr>
        </w:div>
        <w:div w:id="1075278387">
          <w:marLeft w:val="0"/>
          <w:marRight w:val="0"/>
          <w:marTop w:val="0"/>
          <w:marBottom w:val="0"/>
          <w:divBdr>
            <w:top w:val="single" w:sz="2" w:space="0" w:color="E7E7E7"/>
            <w:left w:val="single" w:sz="2" w:space="0" w:color="E7E7E7"/>
            <w:bottom w:val="single" w:sz="2" w:space="0" w:color="E7E7E7"/>
            <w:right w:val="single" w:sz="2" w:space="0" w:color="E7E7E7"/>
          </w:divBdr>
        </w:div>
        <w:div w:id="821852654">
          <w:marLeft w:val="0"/>
          <w:marRight w:val="0"/>
          <w:marTop w:val="0"/>
          <w:marBottom w:val="0"/>
          <w:divBdr>
            <w:top w:val="single" w:sz="2" w:space="0" w:color="E7E7E7"/>
            <w:left w:val="single" w:sz="2" w:space="0" w:color="E7E7E7"/>
            <w:bottom w:val="single" w:sz="2" w:space="0" w:color="E7E7E7"/>
            <w:right w:val="single" w:sz="2" w:space="0" w:color="E7E7E7"/>
          </w:divBdr>
        </w:div>
        <w:div w:id="1497574106">
          <w:marLeft w:val="0"/>
          <w:marRight w:val="0"/>
          <w:marTop w:val="0"/>
          <w:marBottom w:val="0"/>
          <w:divBdr>
            <w:top w:val="single" w:sz="2" w:space="0" w:color="E7E7E7"/>
            <w:left w:val="single" w:sz="2" w:space="0" w:color="E7E7E7"/>
            <w:bottom w:val="single" w:sz="2" w:space="0" w:color="E7E7E7"/>
            <w:right w:val="single" w:sz="2" w:space="0" w:color="E7E7E7"/>
          </w:divBdr>
        </w:div>
        <w:div w:id="1978802853">
          <w:marLeft w:val="0"/>
          <w:marRight w:val="0"/>
          <w:marTop w:val="0"/>
          <w:marBottom w:val="0"/>
          <w:divBdr>
            <w:top w:val="single" w:sz="2" w:space="0" w:color="E7E7E7"/>
            <w:left w:val="single" w:sz="2" w:space="0" w:color="E7E7E7"/>
            <w:bottom w:val="single" w:sz="2" w:space="0" w:color="E7E7E7"/>
            <w:right w:val="single" w:sz="2" w:space="0" w:color="E7E7E7"/>
          </w:divBdr>
        </w:div>
        <w:div w:id="483351852">
          <w:marLeft w:val="0"/>
          <w:marRight w:val="0"/>
          <w:marTop w:val="0"/>
          <w:marBottom w:val="0"/>
          <w:divBdr>
            <w:top w:val="single" w:sz="2" w:space="0" w:color="E7E7E7"/>
            <w:left w:val="single" w:sz="2" w:space="0" w:color="E7E7E7"/>
            <w:bottom w:val="single" w:sz="2" w:space="0" w:color="E7E7E7"/>
            <w:right w:val="single" w:sz="2" w:space="0" w:color="E7E7E7"/>
          </w:divBdr>
        </w:div>
        <w:div w:id="325861772">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695036052">
      <w:bodyDiv w:val="1"/>
      <w:marLeft w:val="0"/>
      <w:marRight w:val="0"/>
      <w:marTop w:val="0"/>
      <w:marBottom w:val="0"/>
      <w:divBdr>
        <w:top w:val="none" w:sz="0" w:space="0" w:color="auto"/>
        <w:left w:val="none" w:sz="0" w:space="0" w:color="auto"/>
        <w:bottom w:val="none" w:sz="0" w:space="0" w:color="auto"/>
        <w:right w:val="none" w:sz="0" w:space="0" w:color="auto"/>
      </w:divBdr>
      <w:divsChild>
        <w:div w:id="525825151">
          <w:marLeft w:val="0"/>
          <w:marRight w:val="0"/>
          <w:marTop w:val="0"/>
          <w:marBottom w:val="0"/>
          <w:divBdr>
            <w:top w:val="single" w:sz="2" w:space="0" w:color="E7E7E7"/>
            <w:left w:val="single" w:sz="2" w:space="0" w:color="E7E7E7"/>
            <w:bottom w:val="single" w:sz="2" w:space="0" w:color="E7E7E7"/>
            <w:right w:val="single" w:sz="2" w:space="0" w:color="E7E7E7"/>
          </w:divBdr>
        </w:div>
        <w:div w:id="1435057457">
          <w:marLeft w:val="0"/>
          <w:marRight w:val="0"/>
          <w:marTop w:val="0"/>
          <w:marBottom w:val="0"/>
          <w:divBdr>
            <w:top w:val="single" w:sz="2" w:space="0" w:color="E7E7E7"/>
            <w:left w:val="single" w:sz="2" w:space="0" w:color="E7E7E7"/>
            <w:bottom w:val="single" w:sz="2" w:space="0" w:color="E7E7E7"/>
            <w:right w:val="single" w:sz="2" w:space="0" w:color="E7E7E7"/>
          </w:divBdr>
        </w:div>
        <w:div w:id="757599021">
          <w:marLeft w:val="0"/>
          <w:marRight w:val="0"/>
          <w:marTop w:val="0"/>
          <w:marBottom w:val="0"/>
          <w:divBdr>
            <w:top w:val="single" w:sz="2" w:space="0" w:color="E7E7E7"/>
            <w:left w:val="single" w:sz="2" w:space="0" w:color="E7E7E7"/>
            <w:bottom w:val="single" w:sz="2" w:space="0" w:color="E7E7E7"/>
            <w:right w:val="single" w:sz="2" w:space="0" w:color="E7E7E7"/>
          </w:divBdr>
        </w:div>
        <w:div w:id="1143350186">
          <w:marLeft w:val="0"/>
          <w:marRight w:val="0"/>
          <w:marTop w:val="0"/>
          <w:marBottom w:val="0"/>
          <w:divBdr>
            <w:top w:val="single" w:sz="2" w:space="0" w:color="E7E7E7"/>
            <w:left w:val="single" w:sz="2" w:space="0" w:color="E7E7E7"/>
            <w:bottom w:val="single" w:sz="2" w:space="0" w:color="E7E7E7"/>
            <w:right w:val="single" w:sz="2" w:space="0" w:color="E7E7E7"/>
          </w:divBdr>
        </w:div>
        <w:div w:id="938179085">
          <w:marLeft w:val="0"/>
          <w:marRight w:val="0"/>
          <w:marTop w:val="0"/>
          <w:marBottom w:val="0"/>
          <w:divBdr>
            <w:top w:val="single" w:sz="2" w:space="0" w:color="E7E7E7"/>
            <w:left w:val="single" w:sz="2" w:space="0" w:color="E7E7E7"/>
            <w:bottom w:val="single" w:sz="2" w:space="0" w:color="E7E7E7"/>
            <w:right w:val="single" w:sz="2" w:space="0" w:color="E7E7E7"/>
          </w:divBdr>
        </w:div>
        <w:div w:id="1605571185">
          <w:marLeft w:val="0"/>
          <w:marRight w:val="0"/>
          <w:marTop w:val="0"/>
          <w:marBottom w:val="0"/>
          <w:divBdr>
            <w:top w:val="single" w:sz="2" w:space="0" w:color="E7E7E7"/>
            <w:left w:val="single" w:sz="2" w:space="0" w:color="E7E7E7"/>
            <w:bottom w:val="single" w:sz="2" w:space="0" w:color="E7E7E7"/>
            <w:right w:val="single" w:sz="2" w:space="0" w:color="E7E7E7"/>
          </w:divBdr>
        </w:div>
        <w:div w:id="2021813436">
          <w:marLeft w:val="0"/>
          <w:marRight w:val="0"/>
          <w:marTop w:val="0"/>
          <w:marBottom w:val="0"/>
          <w:divBdr>
            <w:top w:val="single" w:sz="2" w:space="0" w:color="E7E7E7"/>
            <w:left w:val="single" w:sz="2" w:space="0" w:color="E7E7E7"/>
            <w:bottom w:val="single" w:sz="2" w:space="0" w:color="E7E7E7"/>
            <w:right w:val="single" w:sz="2" w:space="0" w:color="E7E7E7"/>
          </w:divBdr>
        </w:div>
        <w:div w:id="287049196">
          <w:marLeft w:val="0"/>
          <w:marRight w:val="0"/>
          <w:marTop w:val="0"/>
          <w:marBottom w:val="0"/>
          <w:divBdr>
            <w:top w:val="single" w:sz="2" w:space="0" w:color="E7E7E7"/>
            <w:left w:val="single" w:sz="2" w:space="0" w:color="E7E7E7"/>
            <w:bottom w:val="single" w:sz="2" w:space="0" w:color="E7E7E7"/>
            <w:right w:val="single" w:sz="2" w:space="0" w:color="E7E7E7"/>
          </w:divBdr>
        </w:div>
        <w:div w:id="694310056">
          <w:marLeft w:val="0"/>
          <w:marRight w:val="0"/>
          <w:marTop w:val="0"/>
          <w:marBottom w:val="0"/>
          <w:divBdr>
            <w:top w:val="single" w:sz="2" w:space="0" w:color="E7E7E7"/>
            <w:left w:val="single" w:sz="2" w:space="0" w:color="E7E7E7"/>
            <w:bottom w:val="single" w:sz="2" w:space="0" w:color="E7E7E7"/>
            <w:right w:val="single" w:sz="2" w:space="0" w:color="E7E7E7"/>
          </w:divBdr>
        </w:div>
        <w:div w:id="1246919214">
          <w:marLeft w:val="0"/>
          <w:marRight w:val="0"/>
          <w:marTop w:val="0"/>
          <w:marBottom w:val="0"/>
          <w:divBdr>
            <w:top w:val="single" w:sz="2" w:space="0" w:color="E7E7E7"/>
            <w:left w:val="single" w:sz="2" w:space="0" w:color="E7E7E7"/>
            <w:bottom w:val="single" w:sz="2" w:space="0" w:color="E7E7E7"/>
            <w:right w:val="single" w:sz="2" w:space="0" w:color="E7E7E7"/>
          </w:divBdr>
        </w:div>
      </w:divsChild>
    </w:div>
    <w:div w:id="1106266606">
      <w:bodyDiv w:val="1"/>
      <w:marLeft w:val="0"/>
      <w:marRight w:val="0"/>
      <w:marTop w:val="0"/>
      <w:marBottom w:val="0"/>
      <w:divBdr>
        <w:top w:val="none" w:sz="0" w:space="0" w:color="auto"/>
        <w:left w:val="none" w:sz="0" w:space="0" w:color="auto"/>
        <w:bottom w:val="none" w:sz="0" w:space="0" w:color="auto"/>
        <w:right w:val="none" w:sz="0" w:space="0" w:color="auto"/>
      </w:divBdr>
      <w:divsChild>
        <w:div w:id="1756315802">
          <w:marLeft w:val="0"/>
          <w:marRight w:val="0"/>
          <w:marTop w:val="0"/>
          <w:marBottom w:val="0"/>
          <w:divBdr>
            <w:top w:val="none" w:sz="0" w:space="0" w:color="auto"/>
            <w:left w:val="none" w:sz="0" w:space="0" w:color="auto"/>
            <w:bottom w:val="none" w:sz="0" w:space="0" w:color="auto"/>
            <w:right w:val="none" w:sz="0" w:space="0" w:color="auto"/>
          </w:divBdr>
          <w:divsChild>
            <w:div w:id="1261570855">
              <w:marLeft w:val="0"/>
              <w:marRight w:val="0"/>
              <w:marTop w:val="0"/>
              <w:marBottom w:val="0"/>
              <w:divBdr>
                <w:top w:val="none" w:sz="0" w:space="0" w:color="auto"/>
                <w:left w:val="none" w:sz="0" w:space="0" w:color="auto"/>
                <w:bottom w:val="none" w:sz="0" w:space="0" w:color="auto"/>
                <w:right w:val="none" w:sz="0" w:space="0" w:color="auto"/>
              </w:divBdr>
            </w:div>
          </w:divsChild>
        </w:div>
        <w:div w:id="837424582">
          <w:marLeft w:val="0"/>
          <w:marRight w:val="0"/>
          <w:marTop w:val="0"/>
          <w:marBottom w:val="0"/>
          <w:divBdr>
            <w:top w:val="none" w:sz="0" w:space="0" w:color="auto"/>
            <w:left w:val="none" w:sz="0" w:space="0" w:color="auto"/>
            <w:bottom w:val="none" w:sz="0" w:space="0" w:color="auto"/>
            <w:right w:val="none" w:sz="0" w:space="0" w:color="auto"/>
          </w:divBdr>
          <w:divsChild>
            <w:div w:id="1957907990">
              <w:marLeft w:val="0"/>
              <w:marRight w:val="0"/>
              <w:marTop w:val="0"/>
              <w:marBottom w:val="0"/>
              <w:divBdr>
                <w:top w:val="none" w:sz="0" w:space="0" w:color="auto"/>
                <w:left w:val="none" w:sz="0" w:space="0" w:color="auto"/>
                <w:bottom w:val="none" w:sz="0" w:space="0" w:color="auto"/>
                <w:right w:val="none" w:sz="0" w:space="0" w:color="auto"/>
              </w:divBdr>
            </w:div>
          </w:divsChild>
        </w:div>
        <w:div w:id="143936108">
          <w:marLeft w:val="0"/>
          <w:marRight w:val="0"/>
          <w:marTop w:val="0"/>
          <w:marBottom w:val="0"/>
          <w:divBdr>
            <w:top w:val="none" w:sz="0" w:space="0" w:color="auto"/>
            <w:left w:val="none" w:sz="0" w:space="0" w:color="auto"/>
            <w:bottom w:val="none" w:sz="0" w:space="0" w:color="auto"/>
            <w:right w:val="none" w:sz="0" w:space="0" w:color="auto"/>
          </w:divBdr>
          <w:divsChild>
            <w:div w:id="1217819049">
              <w:marLeft w:val="0"/>
              <w:marRight w:val="0"/>
              <w:marTop w:val="0"/>
              <w:marBottom w:val="0"/>
              <w:divBdr>
                <w:top w:val="none" w:sz="0" w:space="0" w:color="auto"/>
                <w:left w:val="none" w:sz="0" w:space="0" w:color="auto"/>
                <w:bottom w:val="none" w:sz="0" w:space="0" w:color="auto"/>
                <w:right w:val="none" w:sz="0" w:space="0" w:color="auto"/>
              </w:divBdr>
            </w:div>
          </w:divsChild>
        </w:div>
        <w:div w:id="551424248">
          <w:marLeft w:val="0"/>
          <w:marRight w:val="0"/>
          <w:marTop w:val="0"/>
          <w:marBottom w:val="0"/>
          <w:divBdr>
            <w:top w:val="none" w:sz="0" w:space="0" w:color="auto"/>
            <w:left w:val="none" w:sz="0" w:space="0" w:color="auto"/>
            <w:bottom w:val="none" w:sz="0" w:space="0" w:color="auto"/>
            <w:right w:val="none" w:sz="0" w:space="0" w:color="auto"/>
          </w:divBdr>
          <w:divsChild>
            <w:div w:id="527333475">
              <w:marLeft w:val="0"/>
              <w:marRight w:val="0"/>
              <w:marTop w:val="0"/>
              <w:marBottom w:val="0"/>
              <w:divBdr>
                <w:top w:val="none" w:sz="0" w:space="0" w:color="auto"/>
                <w:left w:val="none" w:sz="0" w:space="0" w:color="auto"/>
                <w:bottom w:val="none" w:sz="0" w:space="0" w:color="auto"/>
                <w:right w:val="none" w:sz="0" w:space="0" w:color="auto"/>
              </w:divBdr>
            </w:div>
          </w:divsChild>
        </w:div>
        <w:div w:id="976881928">
          <w:marLeft w:val="0"/>
          <w:marRight w:val="0"/>
          <w:marTop w:val="0"/>
          <w:marBottom w:val="0"/>
          <w:divBdr>
            <w:top w:val="none" w:sz="0" w:space="0" w:color="auto"/>
            <w:left w:val="none" w:sz="0" w:space="0" w:color="auto"/>
            <w:bottom w:val="none" w:sz="0" w:space="0" w:color="auto"/>
            <w:right w:val="none" w:sz="0" w:space="0" w:color="auto"/>
          </w:divBdr>
          <w:divsChild>
            <w:div w:id="215432451">
              <w:marLeft w:val="0"/>
              <w:marRight w:val="0"/>
              <w:marTop w:val="0"/>
              <w:marBottom w:val="0"/>
              <w:divBdr>
                <w:top w:val="none" w:sz="0" w:space="0" w:color="auto"/>
                <w:left w:val="none" w:sz="0" w:space="0" w:color="auto"/>
                <w:bottom w:val="none" w:sz="0" w:space="0" w:color="auto"/>
                <w:right w:val="none" w:sz="0" w:space="0" w:color="auto"/>
              </w:divBdr>
            </w:div>
          </w:divsChild>
        </w:div>
        <w:div w:id="1191065217">
          <w:marLeft w:val="0"/>
          <w:marRight w:val="0"/>
          <w:marTop w:val="0"/>
          <w:marBottom w:val="0"/>
          <w:divBdr>
            <w:top w:val="none" w:sz="0" w:space="0" w:color="auto"/>
            <w:left w:val="none" w:sz="0" w:space="0" w:color="auto"/>
            <w:bottom w:val="none" w:sz="0" w:space="0" w:color="auto"/>
            <w:right w:val="none" w:sz="0" w:space="0" w:color="auto"/>
          </w:divBdr>
          <w:divsChild>
            <w:div w:id="9769210">
              <w:marLeft w:val="0"/>
              <w:marRight w:val="0"/>
              <w:marTop w:val="0"/>
              <w:marBottom w:val="0"/>
              <w:divBdr>
                <w:top w:val="none" w:sz="0" w:space="0" w:color="auto"/>
                <w:left w:val="none" w:sz="0" w:space="0" w:color="auto"/>
                <w:bottom w:val="none" w:sz="0" w:space="0" w:color="auto"/>
                <w:right w:val="none" w:sz="0" w:space="0" w:color="auto"/>
              </w:divBdr>
            </w:div>
          </w:divsChild>
        </w:div>
        <w:div w:id="318076352">
          <w:marLeft w:val="0"/>
          <w:marRight w:val="0"/>
          <w:marTop w:val="0"/>
          <w:marBottom w:val="0"/>
          <w:divBdr>
            <w:top w:val="none" w:sz="0" w:space="0" w:color="auto"/>
            <w:left w:val="none" w:sz="0" w:space="0" w:color="auto"/>
            <w:bottom w:val="none" w:sz="0" w:space="0" w:color="auto"/>
            <w:right w:val="none" w:sz="0" w:space="0" w:color="auto"/>
          </w:divBdr>
          <w:divsChild>
            <w:div w:id="100758300">
              <w:marLeft w:val="0"/>
              <w:marRight w:val="0"/>
              <w:marTop w:val="0"/>
              <w:marBottom w:val="0"/>
              <w:divBdr>
                <w:top w:val="none" w:sz="0" w:space="0" w:color="auto"/>
                <w:left w:val="none" w:sz="0" w:space="0" w:color="auto"/>
                <w:bottom w:val="none" w:sz="0" w:space="0" w:color="auto"/>
                <w:right w:val="none" w:sz="0" w:space="0" w:color="auto"/>
              </w:divBdr>
            </w:div>
            <w:div w:id="797529635">
              <w:marLeft w:val="0"/>
              <w:marRight w:val="0"/>
              <w:marTop w:val="0"/>
              <w:marBottom w:val="0"/>
              <w:divBdr>
                <w:top w:val="none" w:sz="0" w:space="0" w:color="auto"/>
                <w:left w:val="none" w:sz="0" w:space="0" w:color="auto"/>
                <w:bottom w:val="none" w:sz="0" w:space="0" w:color="auto"/>
                <w:right w:val="none" w:sz="0" w:space="0" w:color="auto"/>
              </w:divBdr>
            </w:div>
          </w:divsChild>
        </w:div>
        <w:div w:id="768431696">
          <w:marLeft w:val="0"/>
          <w:marRight w:val="0"/>
          <w:marTop w:val="0"/>
          <w:marBottom w:val="0"/>
          <w:divBdr>
            <w:top w:val="none" w:sz="0" w:space="0" w:color="auto"/>
            <w:left w:val="none" w:sz="0" w:space="0" w:color="auto"/>
            <w:bottom w:val="none" w:sz="0" w:space="0" w:color="auto"/>
            <w:right w:val="none" w:sz="0" w:space="0" w:color="auto"/>
          </w:divBdr>
          <w:divsChild>
            <w:div w:id="2144034847">
              <w:marLeft w:val="0"/>
              <w:marRight w:val="0"/>
              <w:marTop w:val="0"/>
              <w:marBottom w:val="0"/>
              <w:divBdr>
                <w:top w:val="none" w:sz="0" w:space="0" w:color="auto"/>
                <w:left w:val="none" w:sz="0" w:space="0" w:color="auto"/>
                <w:bottom w:val="none" w:sz="0" w:space="0" w:color="auto"/>
                <w:right w:val="none" w:sz="0" w:space="0" w:color="auto"/>
              </w:divBdr>
            </w:div>
          </w:divsChild>
        </w:div>
        <w:div w:id="1598560127">
          <w:marLeft w:val="0"/>
          <w:marRight w:val="0"/>
          <w:marTop w:val="0"/>
          <w:marBottom w:val="0"/>
          <w:divBdr>
            <w:top w:val="none" w:sz="0" w:space="0" w:color="auto"/>
            <w:left w:val="none" w:sz="0" w:space="0" w:color="auto"/>
            <w:bottom w:val="none" w:sz="0" w:space="0" w:color="auto"/>
            <w:right w:val="none" w:sz="0" w:space="0" w:color="auto"/>
          </w:divBdr>
          <w:divsChild>
            <w:div w:id="1361660469">
              <w:marLeft w:val="0"/>
              <w:marRight w:val="0"/>
              <w:marTop w:val="0"/>
              <w:marBottom w:val="0"/>
              <w:divBdr>
                <w:top w:val="none" w:sz="0" w:space="0" w:color="auto"/>
                <w:left w:val="none" w:sz="0" w:space="0" w:color="auto"/>
                <w:bottom w:val="none" w:sz="0" w:space="0" w:color="auto"/>
                <w:right w:val="none" w:sz="0" w:space="0" w:color="auto"/>
              </w:divBdr>
            </w:div>
          </w:divsChild>
        </w:div>
        <w:div w:id="830945022">
          <w:marLeft w:val="0"/>
          <w:marRight w:val="0"/>
          <w:marTop w:val="0"/>
          <w:marBottom w:val="0"/>
          <w:divBdr>
            <w:top w:val="none" w:sz="0" w:space="0" w:color="auto"/>
            <w:left w:val="none" w:sz="0" w:space="0" w:color="auto"/>
            <w:bottom w:val="none" w:sz="0" w:space="0" w:color="auto"/>
            <w:right w:val="none" w:sz="0" w:space="0" w:color="auto"/>
          </w:divBdr>
          <w:divsChild>
            <w:div w:id="7467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266208">
      <w:bodyDiv w:val="1"/>
      <w:marLeft w:val="0"/>
      <w:marRight w:val="0"/>
      <w:marTop w:val="0"/>
      <w:marBottom w:val="0"/>
      <w:divBdr>
        <w:top w:val="none" w:sz="0" w:space="0" w:color="auto"/>
        <w:left w:val="none" w:sz="0" w:space="0" w:color="auto"/>
        <w:bottom w:val="none" w:sz="0" w:space="0" w:color="auto"/>
        <w:right w:val="none" w:sz="0" w:space="0" w:color="auto"/>
      </w:divBdr>
    </w:div>
    <w:div w:id="1404066415">
      <w:bodyDiv w:val="1"/>
      <w:marLeft w:val="0"/>
      <w:marRight w:val="0"/>
      <w:marTop w:val="0"/>
      <w:marBottom w:val="0"/>
      <w:divBdr>
        <w:top w:val="none" w:sz="0" w:space="0" w:color="auto"/>
        <w:left w:val="none" w:sz="0" w:space="0" w:color="auto"/>
        <w:bottom w:val="none" w:sz="0" w:space="0" w:color="auto"/>
        <w:right w:val="none" w:sz="0" w:space="0" w:color="auto"/>
      </w:divBdr>
    </w:div>
    <w:div w:id="1605772833">
      <w:bodyDiv w:val="1"/>
      <w:marLeft w:val="0"/>
      <w:marRight w:val="0"/>
      <w:marTop w:val="0"/>
      <w:marBottom w:val="0"/>
      <w:divBdr>
        <w:top w:val="none" w:sz="0" w:space="0" w:color="auto"/>
        <w:left w:val="none" w:sz="0" w:space="0" w:color="auto"/>
        <w:bottom w:val="none" w:sz="0" w:space="0" w:color="auto"/>
        <w:right w:val="none" w:sz="0" w:space="0" w:color="auto"/>
      </w:divBdr>
    </w:div>
    <w:div w:id="1698462347">
      <w:bodyDiv w:val="1"/>
      <w:marLeft w:val="0"/>
      <w:marRight w:val="0"/>
      <w:marTop w:val="0"/>
      <w:marBottom w:val="0"/>
      <w:divBdr>
        <w:top w:val="none" w:sz="0" w:space="0" w:color="auto"/>
        <w:left w:val="none" w:sz="0" w:space="0" w:color="auto"/>
        <w:bottom w:val="none" w:sz="0" w:space="0" w:color="auto"/>
        <w:right w:val="none" w:sz="0" w:space="0" w:color="auto"/>
      </w:divBdr>
      <w:divsChild>
        <w:div w:id="347145265">
          <w:marLeft w:val="0"/>
          <w:marRight w:val="0"/>
          <w:marTop w:val="0"/>
          <w:marBottom w:val="0"/>
          <w:divBdr>
            <w:top w:val="none" w:sz="0" w:space="0" w:color="auto"/>
            <w:left w:val="none" w:sz="0" w:space="0" w:color="auto"/>
            <w:bottom w:val="none" w:sz="0" w:space="0" w:color="auto"/>
            <w:right w:val="none" w:sz="0" w:space="0" w:color="auto"/>
          </w:divBdr>
          <w:divsChild>
            <w:div w:id="1921987404">
              <w:marLeft w:val="0"/>
              <w:marRight w:val="0"/>
              <w:marTop w:val="0"/>
              <w:marBottom w:val="0"/>
              <w:divBdr>
                <w:top w:val="none" w:sz="0" w:space="0" w:color="auto"/>
                <w:left w:val="none" w:sz="0" w:space="0" w:color="auto"/>
                <w:bottom w:val="none" w:sz="0" w:space="0" w:color="auto"/>
                <w:right w:val="none" w:sz="0" w:space="0" w:color="auto"/>
              </w:divBdr>
            </w:div>
          </w:divsChild>
        </w:div>
        <w:div w:id="260064592">
          <w:marLeft w:val="0"/>
          <w:marRight w:val="0"/>
          <w:marTop w:val="0"/>
          <w:marBottom w:val="0"/>
          <w:divBdr>
            <w:top w:val="none" w:sz="0" w:space="0" w:color="auto"/>
            <w:left w:val="none" w:sz="0" w:space="0" w:color="auto"/>
            <w:bottom w:val="none" w:sz="0" w:space="0" w:color="auto"/>
            <w:right w:val="none" w:sz="0" w:space="0" w:color="auto"/>
          </w:divBdr>
          <w:divsChild>
            <w:div w:id="1626036637">
              <w:marLeft w:val="0"/>
              <w:marRight w:val="0"/>
              <w:marTop w:val="0"/>
              <w:marBottom w:val="0"/>
              <w:divBdr>
                <w:top w:val="none" w:sz="0" w:space="0" w:color="auto"/>
                <w:left w:val="none" w:sz="0" w:space="0" w:color="auto"/>
                <w:bottom w:val="none" w:sz="0" w:space="0" w:color="auto"/>
                <w:right w:val="none" w:sz="0" w:space="0" w:color="auto"/>
              </w:divBdr>
            </w:div>
          </w:divsChild>
        </w:div>
        <w:div w:id="903836376">
          <w:marLeft w:val="0"/>
          <w:marRight w:val="0"/>
          <w:marTop w:val="0"/>
          <w:marBottom w:val="0"/>
          <w:divBdr>
            <w:top w:val="none" w:sz="0" w:space="0" w:color="auto"/>
            <w:left w:val="none" w:sz="0" w:space="0" w:color="auto"/>
            <w:bottom w:val="none" w:sz="0" w:space="0" w:color="auto"/>
            <w:right w:val="none" w:sz="0" w:space="0" w:color="auto"/>
          </w:divBdr>
          <w:divsChild>
            <w:div w:id="1010178645">
              <w:marLeft w:val="0"/>
              <w:marRight w:val="0"/>
              <w:marTop w:val="0"/>
              <w:marBottom w:val="0"/>
              <w:divBdr>
                <w:top w:val="none" w:sz="0" w:space="0" w:color="auto"/>
                <w:left w:val="none" w:sz="0" w:space="0" w:color="auto"/>
                <w:bottom w:val="none" w:sz="0" w:space="0" w:color="auto"/>
                <w:right w:val="none" w:sz="0" w:space="0" w:color="auto"/>
              </w:divBdr>
            </w:div>
          </w:divsChild>
        </w:div>
        <w:div w:id="464084407">
          <w:marLeft w:val="0"/>
          <w:marRight w:val="0"/>
          <w:marTop w:val="0"/>
          <w:marBottom w:val="0"/>
          <w:divBdr>
            <w:top w:val="none" w:sz="0" w:space="0" w:color="auto"/>
            <w:left w:val="none" w:sz="0" w:space="0" w:color="auto"/>
            <w:bottom w:val="none" w:sz="0" w:space="0" w:color="auto"/>
            <w:right w:val="none" w:sz="0" w:space="0" w:color="auto"/>
          </w:divBdr>
          <w:divsChild>
            <w:div w:id="87822541">
              <w:marLeft w:val="0"/>
              <w:marRight w:val="0"/>
              <w:marTop w:val="0"/>
              <w:marBottom w:val="0"/>
              <w:divBdr>
                <w:top w:val="none" w:sz="0" w:space="0" w:color="auto"/>
                <w:left w:val="none" w:sz="0" w:space="0" w:color="auto"/>
                <w:bottom w:val="none" w:sz="0" w:space="0" w:color="auto"/>
                <w:right w:val="none" w:sz="0" w:space="0" w:color="auto"/>
              </w:divBdr>
            </w:div>
          </w:divsChild>
        </w:div>
        <w:div w:id="1768503604">
          <w:marLeft w:val="0"/>
          <w:marRight w:val="0"/>
          <w:marTop w:val="0"/>
          <w:marBottom w:val="0"/>
          <w:divBdr>
            <w:top w:val="none" w:sz="0" w:space="0" w:color="auto"/>
            <w:left w:val="none" w:sz="0" w:space="0" w:color="auto"/>
            <w:bottom w:val="none" w:sz="0" w:space="0" w:color="auto"/>
            <w:right w:val="none" w:sz="0" w:space="0" w:color="auto"/>
          </w:divBdr>
          <w:divsChild>
            <w:div w:id="1810898585">
              <w:marLeft w:val="0"/>
              <w:marRight w:val="0"/>
              <w:marTop w:val="0"/>
              <w:marBottom w:val="0"/>
              <w:divBdr>
                <w:top w:val="none" w:sz="0" w:space="0" w:color="auto"/>
                <w:left w:val="none" w:sz="0" w:space="0" w:color="auto"/>
                <w:bottom w:val="none" w:sz="0" w:space="0" w:color="auto"/>
                <w:right w:val="none" w:sz="0" w:space="0" w:color="auto"/>
              </w:divBdr>
            </w:div>
          </w:divsChild>
        </w:div>
        <w:div w:id="1691950660">
          <w:marLeft w:val="0"/>
          <w:marRight w:val="0"/>
          <w:marTop w:val="0"/>
          <w:marBottom w:val="0"/>
          <w:divBdr>
            <w:top w:val="none" w:sz="0" w:space="0" w:color="auto"/>
            <w:left w:val="none" w:sz="0" w:space="0" w:color="auto"/>
            <w:bottom w:val="none" w:sz="0" w:space="0" w:color="auto"/>
            <w:right w:val="none" w:sz="0" w:space="0" w:color="auto"/>
          </w:divBdr>
          <w:divsChild>
            <w:div w:id="467287941">
              <w:marLeft w:val="0"/>
              <w:marRight w:val="0"/>
              <w:marTop w:val="0"/>
              <w:marBottom w:val="0"/>
              <w:divBdr>
                <w:top w:val="none" w:sz="0" w:space="0" w:color="auto"/>
                <w:left w:val="none" w:sz="0" w:space="0" w:color="auto"/>
                <w:bottom w:val="none" w:sz="0" w:space="0" w:color="auto"/>
                <w:right w:val="none" w:sz="0" w:space="0" w:color="auto"/>
              </w:divBdr>
            </w:div>
          </w:divsChild>
        </w:div>
        <w:div w:id="1766879802">
          <w:marLeft w:val="0"/>
          <w:marRight w:val="0"/>
          <w:marTop w:val="0"/>
          <w:marBottom w:val="0"/>
          <w:divBdr>
            <w:top w:val="none" w:sz="0" w:space="0" w:color="auto"/>
            <w:left w:val="none" w:sz="0" w:space="0" w:color="auto"/>
            <w:bottom w:val="none" w:sz="0" w:space="0" w:color="auto"/>
            <w:right w:val="none" w:sz="0" w:space="0" w:color="auto"/>
          </w:divBdr>
          <w:divsChild>
            <w:div w:id="350182601">
              <w:marLeft w:val="0"/>
              <w:marRight w:val="0"/>
              <w:marTop w:val="0"/>
              <w:marBottom w:val="0"/>
              <w:divBdr>
                <w:top w:val="none" w:sz="0" w:space="0" w:color="auto"/>
                <w:left w:val="none" w:sz="0" w:space="0" w:color="auto"/>
                <w:bottom w:val="none" w:sz="0" w:space="0" w:color="auto"/>
                <w:right w:val="none" w:sz="0" w:space="0" w:color="auto"/>
              </w:divBdr>
            </w:div>
            <w:div w:id="979656253">
              <w:marLeft w:val="0"/>
              <w:marRight w:val="0"/>
              <w:marTop w:val="0"/>
              <w:marBottom w:val="0"/>
              <w:divBdr>
                <w:top w:val="none" w:sz="0" w:space="0" w:color="auto"/>
                <w:left w:val="none" w:sz="0" w:space="0" w:color="auto"/>
                <w:bottom w:val="none" w:sz="0" w:space="0" w:color="auto"/>
                <w:right w:val="none" w:sz="0" w:space="0" w:color="auto"/>
              </w:divBdr>
            </w:div>
          </w:divsChild>
        </w:div>
        <w:div w:id="932058073">
          <w:marLeft w:val="0"/>
          <w:marRight w:val="0"/>
          <w:marTop w:val="0"/>
          <w:marBottom w:val="0"/>
          <w:divBdr>
            <w:top w:val="none" w:sz="0" w:space="0" w:color="auto"/>
            <w:left w:val="none" w:sz="0" w:space="0" w:color="auto"/>
            <w:bottom w:val="none" w:sz="0" w:space="0" w:color="auto"/>
            <w:right w:val="none" w:sz="0" w:space="0" w:color="auto"/>
          </w:divBdr>
          <w:divsChild>
            <w:div w:id="1022629691">
              <w:marLeft w:val="0"/>
              <w:marRight w:val="0"/>
              <w:marTop w:val="0"/>
              <w:marBottom w:val="0"/>
              <w:divBdr>
                <w:top w:val="none" w:sz="0" w:space="0" w:color="auto"/>
                <w:left w:val="none" w:sz="0" w:space="0" w:color="auto"/>
                <w:bottom w:val="none" w:sz="0" w:space="0" w:color="auto"/>
                <w:right w:val="none" w:sz="0" w:space="0" w:color="auto"/>
              </w:divBdr>
            </w:div>
          </w:divsChild>
        </w:div>
        <w:div w:id="52123274">
          <w:marLeft w:val="0"/>
          <w:marRight w:val="0"/>
          <w:marTop w:val="0"/>
          <w:marBottom w:val="0"/>
          <w:divBdr>
            <w:top w:val="none" w:sz="0" w:space="0" w:color="auto"/>
            <w:left w:val="none" w:sz="0" w:space="0" w:color="auto"/>
            <w:bottom w:val="none" w:sz="0" w:space="0" w:color="auto"/>
            <w:right w:val="none" w:sz="0" w:space="0" w:color="auto"/>
          </w:divBdr>
          <w:divsChild>
            <w:div w:id="139002964">
              <w:marLeft w:val="0"/>
              <w:marRight w:val="0"/>
              <w:marTop w:val="0"/>
              <w:marBottom w:val="0"/>
              <w:divBdr>
                <w:top w:val="none" w:sz="0" w:space="0" w:color="auto"/>
                <w:left w:val="none" w:sz="0" w:space="0" w:color="auto"/>
                <w:bottom w:val="none" w:sz="0" w:space="0" w:color="auto"/>
                <w:right w:val="none" w:sz="0" w:space="0" w:color="auto"/>
              </w:divBdr>
            </w:div>
          </w:divsChild>
        </w:div>
        <w:div w:id="126553166">
          <w:marLeft w:val="0"/>
          <w:marRight w:val="0"/>
          <w:marTop w:val="0"/>
          <w:marBottom w:val="0"/>
          <w:divBdr>
            <w:top w:val="none" w:sz="0" w:space="0" w:color="auto"/>
            <w:left w:val="none" w:sz="0" w:space="0" w:color="auto"/>
            <w:bottom w:val="none" w:sz="0" w:space="0" w:color="auto"/>
            <w:right w:val="none" w:sz="0" w:space="0" w:color="auto"/>
          </w:divBdr>
          <w:divsChild>
            <w:div w:id="29232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351957">
      <w:bodyDiv w:val="1"/>
      <w:marLeft w:val="0"/>
      <w:marRight w:val="0"/>
      <w:marTop w:val="0"/>
      <w:marBottom w:val="0"/>
      <w:divBdr>
        <w:top w:val="none" w:sz="0" w:space="0" w:color="auto"/>
        <w:left w:val="none" w:sz="0" w:space="0" w:color="auto"/>
        <w:bottom w:val="none" w:sz="0" w:space="0" w:color="auto"/>
        <w:right w:val="none" w:sz="0" w:space="0" w:color="auto"/>
      </w:divBdr>
    </w:div>
    <w:div w:id="20712696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3B7B65-1360-A344-A8C2-96701A199D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360</Words>
  <Characters>2052</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Leanne Aitken</dc:creator>
  <cp:keywords/>
  <dc:description/>
  <cp:lastModifiedBy>Emma Heys</cp:lastModifiedBy>
  <cp:revision>4</cp:revision>
  <cp:lastPrinted>2024-04-30T07:35:00Z</cp:lastPrinted>
  <dcterms:created xsi:type="dcterms:W3CDTF">2025-04-16T23:25:00Z</dcterms:created>
  <dcterms:modified xsi:type="dcterms:W3CDTF">2025-04-22T00:42:00Z</dcterms:modified>
</cp:coreProperties>
</file>